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CCA07F" w14:textId="71575528" w:rsidR="00DF59C2" w:rsidRPr="00F479A7" w:rsidRDefault="00DF59C2" w:rsidP="00DF59C2">
      <w:pPr>
        <w:rPr>
          <w:rFonts w:ascii="Arial" w:hAnsi="Arial" w:cs="Arial"/>
          <w:b/>
          <w:i/>
          <w:sz w:val="22"/>
          <w:szCs w:val="22"/>
        </w:rPr>
      </w:pPr>
      <w:r w:rsidRPr="00F479A7">
        <w:rPr>
          <w:rFonts w:ascii="Arial" w:hAnsi="Arial" w:cs="Arial"/>
          <w:noProof/>
          <w:sz w:val="22"/>
          <w:szCs w:val="22"/>
        </w:rPr>
        <w:t xml:space="preserve">  </w:t>
      </w:r>
      <w:r w:rsidR="00E43DE5" w:rsidRPr="00F479A7">
        <w:rPr>
          <w:rFonts w:ascii="Arial" w:hAnsi="Arial" w:cs="Arial"/>
          <w:noProof/>
          <w:sz w:val="22"/>
          <w:szCs w:val="22"/>
        </w:rPr>
        <w:drawing>
          <wp:inline distT="0" distB="0" distL="0" distR="0" wp14:anchorId="33FC323D" wp14:editId="797AA1FE">
            <wp:extent cx="1976400" cy="759600"/>
            <wp:effectExtent l="0" t="0" r="508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8"/>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976400" cy="759600"/>
                    </a:xfrm>
                    <a:prstGeom prst="rect">
                      <a:avLst/>
                    </a:prstGeom>
                    <a:noFill/>
                    <a:ln>
                      <a:noFill/>
                    </a:ln>
                  </pic:spPr>
                </pic:pic>
              </a:graphicData>
            </a:graphic>
          </wp:inline>
        </w:drawing>
      </w:r>
      <w:r w:rsidRPr="00F479A7">
        <w:rPr>
          <w:rFonts w:ascii="Arial" w:hAnsi="Arial" w:cs="Arial"/>
          <w:noProof/>
          <w:sz w:val="22"/>
          <w:szCs w:val="22"/>
        </w:rPr>
        <w:t xml:space="preserve">      </w:t>
      </w:r>
      <w:r w:rsidRPr="00F479A7">
        <w:rPr>
          <w:rFonts w:ascii="Arial" w:hAnsi="Arial" w:cs="Arial"/>
          <w:noProof/>
          <w:sz w:val="22"/>
          <w:szCs w:val="22"/>
        </w:rPr>
        <w:drawing>
          <wp:inline distT="0" distB="0" distL="0" distR="0" wp14:anchorId="72308012" wp14:editId="42799936">
            <wp:extent cx="3227832" cy="822960"/>
            <wp:effectExtent l="0" t="0" r="0" b="0"/>
            <wp:docPr id="535668455" name="Picture 535668455" descr="A black and orange sign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589979" name="Picture 1" descr="A black and orange sign with blue text&#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227832" cy="822960"/>
                    </a:xfrm>
                    <a:prstGeom prst="rect">
                      <a:avLst/>
                    </a:prstGeom>
                    <a:noFill/>
                    <a:ln>
                      <a:noFill/>
                    </a:ln>
                  </pic:spPr>
                </pic:pic>
              </a:graphicData>
            </a:graphic>
          </wp:inline>
        </w:drawing>
      </w:r>
    </w:p>
    <w:p w14:paraId="13E05492" w14:textId="77777777" w:rsidR="00DF59C2" w:rsidRPr="00F479A7" w:rsidRDefault="00DF59C2" w:rsidP="00B159E6">
      <w:pPr>
        <w:jc w:val="center"/>
        <w:rPr>
          <w:rFonts w:ascii="Arial" w:hAnsi="Arial" w:cs="Arial"/>
          <w:b/>
          <w:i/>
          <w:sz w:val="22"/>
          <w:szCs w:val="22"/>
        </w:rPr>
      </w:pPr>
    </w:p>
    <w:p w14:paraId="2401D611" w14:textId="77777777" w:rsidR="00DF59C2" w:rsidRPr="00F479A7" w:rsidRDefault="00DF59C2" w:rsidP="00B159E6">
      <w:pPr>
        <w:jc w:val="center"/>
        <w:rPr>
          <w:rFonts w:ascii="Arial" w:hAnsi="Arial" w:cs="Arial"/>
          <w:b/>
          <w:i/>
          <w:sz w:val="22"/>
          <w:szCs w:val="22"/>
        </w:rPr>
      </w:pPr>
    </w:p>
    <w:p w14:paraId="26DE812B" w14:textId="77777777" w:rsidR="00AB4416" w:rsidRDefault="00AB4416" w:rsidP="00B159E6">
      <w:pPr>
        <w:jc w:val="center"/>
        <w:rPr>
          <w:rFonts w:ascii="Arial" w:hAnsi="Arial" w:cs="Arial"/>
          <w:b/>
          <w:i/>
          <w:sz w:val="22"/>
          <w:szCs w:val="22"/>
        </w:rPr>
      </w:pPr>
    </w:p>
    <w:p w14:paraId="364D73E3" w14:textId="5C5E4088" w:rsidR="00784622" w:rsidRPr="00F479A7" w:rsidRDefault="00784622" w:rsidP="00B159E6">
      <w:pPr>
        <w:jc w:val="center"/>
        <w:rPr>
          <w:rFonts w:ascii="Arial" w:hAnsi="Arial" w:cs="Arial"/>
          <w:b/>
          <w:i/>
          <w:sz w:val="22"/>
          <w:szCs w:val="22"/>
        </w:rPr>
      </w:pPr>
      <w:r w:rsidRPr="00F479A7">
        <w:rPr>
          <w:rFonts w:ascii="Arial" w:hAnsi="Arial" w:cs="Arial"/>
          <w:b/>
          <w:i/>
          <w:sz w:val="22"/>
          <w:szCs w:val="22"/>
        </w:rPr>
        <w:t>World Making Words</w:t>
      </w:r>
      <w:r w:rsidR="00A82C1B" w:rsidRPr="00F479A7">
        <w:rPr>
          <w:rFonts w:ascii="Arial" w:hAnsi="Arial" w:cs="Arial"/>
          <w:b/>
          <w:i/>
          <w:sz w:val="22"/>
          <w:szCs w:val="22"/>
        </w:rPr>
        <w:t>:</w:t>
      </w:r>
      <w:r w:rsidR="00DF59C2" w:rsidRPr="00F479A7">
        <w:rPr>
          <w:rFonts w:ascii="Arial" w:hAnsi="Arial" w:cs="Arial"/>
          <w:b/>
          <w:i/>
          <w:sz w:val="22"/>
          <w:szCs w:val="22"/>
        </w:rPr>
        <w:t xml:space="preserve"> </w:t>
      </w:r>
      <w:r w:rsidRPr="00F479A7">
        <w:rPr>
          <w:rFonts w:ascii="Arial" w:hAnsi="Arial" w:cs="Arial"/>
          <w:b/>
          <w:i/>
          <w:sz w:val="22"/>
          <w:szCs w:val="22"/>
        </w:rPr>
        <w:t>Connecting women’s literary agency, activism and enterprise</w:t>
      </w:r>
      <w:r w:rsidR="00196584">
        <w:rPr>
          <w:rFonts w:ascii="Arial" w:hAnsi="Arial" w:cs="Arial"/>
          <w:b/>
          <w:i/>
          <w:sz w:val="22"/>
          <w:szCs w:val="22"/>
        </w:rPr>
        <w:t xml:space="preserve"> in South Asia</w:t>
      </w:r>
    </w:p>
    <w:p w14:paraId="0732FFA9" w14:textId="77777777" w:rsidR="00784622" w:rsidRPr="00F479A7" w:rsidRDefault="00784622" w:rsidP="00B159E6">
      <w:pPr>
        <w:jc w:val="center"/>
        <w:rPr>
          <w:rFonts w:ascii="Arial" w:hAnsi="Arial" w:cs="Arial"/>
          <w:b/>
          <w:iCs/>
          <w:sz w:val="22"/>
          <w:szCs w:val="22"/>
        </w:rPr>
      </w:pPr>
    </w:p>
    <w:p w14:paraId="64E39F40" w14:textId="49C8BF6F" w:rsidR="00784622" w:rsidRPr="00BB6FD3" w:rsidRDefault="00784622" w:rsidP="00B159E6">
      <w:pPr>
        <w:jc w:val="center"/>
        <w:rPr>
          <w:rFonts w:ascii="Arial" w:hAnsi="Arial" w:cs="Arial"/>
          <w:b/>
          <w:iCs/>
          <w:sz w:val="22"/>
          <w:szCs w:val="22"/>
        </w:rPr>
      </w:pPr>
      <w:r w:rsidRPr="00F479A7">
        <w:rPr>
          <w:rFonts w:ascii="Arial" w:hAnsi="Arial" w:cs="Arial"/>
          <w:b/>
          <w:iCs/>
          <w:sz w:val="22"/>
          <w:szCs w:val="22"/>
        </w:rPr>
        <w:t xml:space="preserve">Workshop </w:t>
      </w:r>
      <w:r w:rsidR="00826B59">
        <w:rPr>
          <w:rFonts w:ascii="Arial" w:hAnsi="Arial" w:cs="Arial"/>
          <w:b/>
          <w:iCs/>
          <w:sz w:val="22"/>
          <w:szCs w:val="22"/>
        </w:rPr>
        <w:t>3</w:t>
      </w:r>
      <w:r w:rsidRPr="00F479A7">
        <w:rPr>
          <w:rFonts w:ascii="Arial" w:hAnsi="Arial" w:cs="Arial"/>
          <w:b/>
          <w:iCs/>
          <w:sz w:val="22"/>
          <w:szCs w:val="22"/>
        </w:rPr>
        <w:t xml:space="preserve">: </w:t>
      </w:r>
      <w:r w:rsidR="00BB6FD3">
        <w:rPr>
          <w:rFonts w:ascii="Arial" w:hAnsi="Arial" w:cs="Arial"/>
          <w:b/>
          <w:iCs/>
          <w:sz w:val="22"/>
          <w:szCs w:val="22"/>
        </w:rPr>
        <w:t>Translation, Publication, Diaspora, Marketplaces</w:t>
      </w:r>
    </w:p>
    <w:p w14:paraId="2F9BB40A" w14:textId="77777777" w:rsidR="00784622" w:rsidRPr="00F479A7" w:rsidRDefault="00784622" w:rsidP="00B159E6">
      <w:pPr>
        <w:jc w:val="center"/>
        <w:rPr>
          <w:rFonts w:ascii="Arial" w:hAnsi="Arial" w:cs="Arial"/>
          <w:b/>
          <w:iCs/>
          <w:sz w:val="22"/>
          <w:szCs w:val="22"/>
        </w:rPr>
      </w:pPr>
    </w:p>
    <w:p w14:paraId="0EC21097" w14:textId="638B32FD" w:rsidR="00A82C1B" w:rsidRPr="00F479A7" w:rsidRDefault="007A253B" w:rsidP="00B159E6">
      <w:pPr>
        <w:jc w:val="center"/>
        <w:rPr>
          <w:rFonts w:ascii="Arial" w:hAnsi="Arial" w:cs="Arial"/>
          <w:b/>
          <w:sz w:val="22"/>
          <w:szCs w:val="22"/>
        </w:rPr>
      </w:pPr>
      <w:r w:rsidRPr="00F479A7">
        <w:rPr>
          <w:rFonts w:ascii="Arial" w:hAnsi="Arial" w:cs="Arial"/>
          <w:b/>
          <w:sz w:val="22"/>
          <w:szCs w:val="22"/>
        </w:rPr>
        <w:t xml:space="preserve">Tuesday </w:t>
      </w:r>
      <w:r w:rsidR="00784622" w:rsidRPr="00F479A7">
        <w:rPr>
          <w:rFonts w:ascii="Arial" w:hAnsi="Arial" w:cs="Arial"/>
          <w:b/>
          <w:sz w:val="22"/>
          <w:szCs w:val="22"/>
        </w:rPr>
        <w:t>1</w:t>
      </w:r>
      <w:r w:rsidRPr="00F479A7">
        <w:rPr>
          <w:rFonts w:ascii="Arial" w:hAnsi="Arial" w:cs="Arial"/>
          <w:b/>
          <w:sz w:val="22"/>
          <w:szCs w:val="22"/>
        </w:rPr>
        <w:t>8</w:t>
      </w:r>
      <w:r w:rsidR="00784622" w:rsidRPr="00F479A7">
        <w:rPr>
          <w:rFonts w:ascii="Arial" w:hAnsi="Arial" w:cs="Arial"/>
          <w:b/>
          <w:sz w:val="22"/>
          <w:szCs w:val="22"/>
        </w:rPr>
        <w:t xml:space="preserve"> </w:t>
      </w:r>
      <w:r w:rsidR="00D969E2">
        <w:rPr>
          <w:rFonts w:ascii="Arial" w:hAnsi="Arial" w:cs="Arial"/>
          <w:b/>
          <w:sz w:val="22"/>
          <w:szCs w:val="22"/>
        </w:rPr>
        <w:t>March</w:t>
      </w:r>
      <w:r w:rsidR="00784622" w:rsidRPr="00F479A7">
        <w:rPr>
          <w:rFonts w:ascii="Arial" w:hAnsi="Arial" w:cs="Arial"/>
          <w:b/>
          <w:sz w:val="22"/>
          <w:szCs w:val="22"/>
        </w:rPr>
        <w:t xml:space="preserve"> 202</w:t>
      </w:r>
      <w:r w:rsidR="00D969E2">
        <w:rPr>
          <w:rFonts w:ascii="Arial" w:hAnsi="Arial" w:cs="Arial"/>
          <w:b/>
          <w:sz w:val="22"/>
          <w:szCs w:val="22"/>
        </w:rPr>
        <w:t>5</w:t>
      </w:r>
      <w:r w:rsidR="00923FEB">
        <w:rPr>
          <w:rFonts w:ascii="Arial" w:hAnsi="Arial" w:cs="Arial"/>
          <w:b/>
          <w:sz w:val="22"/>
          <w:szCs w:val="22"/>
        </w:rPr>
        <w:t>, 9am-4pm</w:t>
      </w:r>
    </w:p>
    <w:p w14:paraId="468CC071" w14:textId="3BB43D97" w:rsidR="00BA5C8D" w:rsidRDefault="005C40CD" w:rsidP="00B159E6">
      <w:pPr>
        <w:jc w:val="center"/>
        <w:rPr>
          <w:rFonts w:ascii="Arial" w:hAnsi="Arial" w:cs="Arial"/>
          <w:b/>
          <w:sz w:val="22"/>
          <w:szCs w:val="22"/>
        </w:rPr>
      </w:pPr>
      <w:hyperlink r:id="rId7" w:history="1">
        <w:r w:rsidR="00D969E2" w:rsidRPr="00791B57">
          <w:rPr>
            <w:rStyle w:val="Hyperlink"/>
            <w:rFonts w:ascii="Arial" w:hAnsi="Arial" w:cs="Arial"/>
            <w:b/>
            <w:sz w:val="22"/>
            <w:szCs w:val="22"/>
          </w:rPr>
          <w:t>Cartwright Hall Art Gallery, Bradford</w:t>
        </w:r>
      </w:hyperlink>
    </w:p>
    <w:p w14:paraId="5A64C443" w14:textId="046196FE" w:rsidR="00D969E2" w:rsidRPr="00F479A7" w:rsidRDefault="00D969E2" w:rsidP="00B159E6">
      <w:pPr>
        <w:jc w:val="center"/>
        <w:rPr>
          <w:rFonts w:ascii="Arial" w:hAnsi="Arial" w:cs="Arial"/>
          <w:b/>
          <w:sz w:val="22"/>
          <w:szCs w:val="22"/>
        </w:rPr>
      </w:pPr>
      <w:r>
        <w:rPr>
          <w:rFonts w:ascii="Arial" w:hAnsi="Arial" w:cs="Arial"/>
          <w:b/>
          <w:sz w:val="22"/>
          <w:szCs w:val="22"/>
        </w:rPr>
        <w:t>Learning Room</w:t>
      </w:r>
    </w:p>
    <w:p w14:paraId="0EBA6787" w14:textId="77777777" w:rsidR="00784622" w:rsidRPr="00F479A7" w:rsidRDefault="00784622" w:rsidP="00B159E6">
      <w:pPr>
        <w:rPr>
          <w:rFonts w:ascii="Arial" w:hAnsi="Arial" w:cs="Arial"/>
          <w:bCs/>
          <w:iCs/>
          <w:sz w:val="22"/>
          <w:szCs w:val="22"/>
        </w:rPr>
      </w:pPr>
    </w:p>
    <w:p w14:paraId="30FE6689" w14:textId="35EFFE1D" w:rsidR="007A253B" w:rsidRPr="00F479A7" w:rsidRDefault="008B2F58" w:rsidP="008B2F58">
      <w:pPr>
        <w:jc w:val="center"/>
        <w:rPr>
          <w:rFonts w:ascii="Arial" w:hAnsi="Arial" w:cs="Arial"/>
          <w:sz w:val="22"/>
          <w:szCs w:val="22"/>
        </w:rPr>
      </w:pPr>
      <w:r w:rsidRPr="00F479A7">
        <w:rPr>
          <w:rFonts w:ascii="Arial" w:hAnsi="Arial" w:cs="Arial"/>
          <w:bCs/>
          <w:i/>
          <w:sz w:val="22"/>
          <w:szCs w:val="22"/>
        </w:rPr>
        <w:t>World Making Words</w:t>
      </w:r>
      <w:r w:rsidRPr="00F479A7">
        <w:rPr>
          <w:rFonts w:ascii="Arial" w:hAnsi="Arial" w:cs="Arial"/>
          <w:sz w:val="22"/>
          <w:szCs w:val="22"/>
        </w:rPr>
        <w:t xml:space="preserve"> aims to generate new insights into the historical formation, contemporary condition, and future trajectory of literary production for, by and about women in South Asia and to innovate new methods for the study of gender, creativity, and culture more broadly in postcolonial contexts. </w:t>
      </w:r>
      <w:r w:rsidR="007A253B" w:rsidRPr="00F479A7">
        <w:rPr>
          <w:rFonts w:ascii="Arial" w:hAnsi="Arial" w:cs="Arial"/>
          <w:sz w:val="22"/>
          <w:szCs w:val="22"/>
        </w:rPr>
        <w:t>Uniquely, it bring</w:t>
      </w:r>
      <w:r w:rsidR="00BB6FD3">
        <w:rPr>
          <w:rFonts w:ascii="Arial" w:hAnsi="Arial" w:cs="Arial"/>
          <w:sz w:val="22"/>
          <w:szCs w:val="22"/>
        </w:rPr>
        <w:t>s</w:t>
      </w:r>
      <w:r w:rsidR="007A253B" w:rsidRPr="00F479A7">
        <w:rPr>
          <w:rFonts w:ascii="Arial" w:hAnsi="Arial" w:cs="Arial"/>
          <w:sz w:val="22"/>
          <w:szCs w:val="22"/>
        </w:rPr>
        <w:t xml:space="preserve"> together researchers from across the arts, humanities and social sciences, with cultural industry professionals (editors, publishers, translators and more) and gender equality activists.</w:t>
      </w:r>
    </w:p>
    <w:p w14:paraId="4B9CFD87" w14:textId="77777777" w:rsidR="007A253B" w:rsidRDefault="007A253B" w:rsidP="008B2F58">
      <w:pPr>
        <w:jc w:val="center"/>
        <w:rPr>
          <w:rFonts w:ascii="Arial" w:hAnsi="Arial" w:cs="Arial"/>
          <w:sz w:val="22"/>
          <w:szCs w:val="22"/>
        </w:rPr>
      </w:pPr>
    </w:p>
    <w:p w14:paraId="10BE76AF" w14:textId="77777777" w:rsidR="001F0A12" w:rsidRDefault="00BB6FD3" w:rsidP="002D1B60">
      <w:pPr>
        <w:jc w:val="center"/>
        <w:rPr>
          <w:rFonts w:ascii="Arial" w:hAnsi="Arial" w:cs="Arial"/>
          <w:sz w:val="22"/>
          <w:szCs w:val="22"/>
        </w:rPr>
      </w:pPr>
      <w:r w:rsidRPr="00BB6FD3">
        <w:rPr>
          <w:rFonts w:ascii="Arial" w:hAnsi="Arial" w:cs="Arial"/>
          <w:sz w:val="22"/>
          <w:szCs w:val="22"/>
        </w:rPr>
        <w:t>Coinciding with Bradford’s term as UK City of Culture (2025), this</w:t>
      </w:r>
      <w:r w:rsidR="00E90B53">
        <w:rPr>
          <w:rFonts w:ascii="Arial" w:hAnsi="Arial" w:cs="Arial"/>
          <w:sz w:val="22"/>
          <w:szCs w:val="22"/>
        </w:rPr>
        <w:t xml:space="preserve"> third</w:t>
      </w:r>
      <w:r w:rsidRPr="00BB6FD3">
        <w:rPr>
          <w:rFonts w:ascii="Arial" w:hAnsi="Arial" w:cs="Arial"/>
          <w:sz w:val="22"/>
          <w:szCs w:val="22"/>
        </w:rPr>
        <w:t xml:space="preserve"> workshop</w:t>
      </w:r>
      <w:r w:rsidR="0017792F">
        <w:rPr>
          <w:rFonts w:ascii="Arial" w:hAnsi="Arial" w:cs="Arial"/>
          <w:sz w:val="22"/>
          <w:szCs w:val="22"/>
        </w:rPr>
        <w:t xml:space="preserve"> will</w:t>
      </w:r>
      <w:r w:rsidRPr="00BB6FD3">
        <w:rPr>
          <w:rFonts w:ascii="Arial" w:hAnsi="Arial" w:cs="Arial"/>
          <w:sz w:val="22"/>
          <w:szCs w:val="22"/>
        </w:rPr>
        <w:t xml:space="preserve"> </w:t>
      </w:r>
      <w:r w:rsidR="0057110B">
        <w:rPr>
          <w:rFonts w:ascii="Arial" w:hAnsi="Arial" w:cs="Arial"/>
          <w:sz w:val="22"/>
          <w:szCs w:val="22"/>
        </w:rPr>
        <w:t>consider</w:t>
      </w:r>
      <w:r w:rsidR="00E90B53">
        <w:rPr>
          <w:rFonts w:ascii="Arial" w:hAnsi="Arial" w:cs="Arial"/>
          <w:sz w:val="22"/>
          <w:szCs w:val="22"/>
        </w:rPr>
        <w:t xml:space="preserve"> </w:t>
      </w:r>
      <w:r w:rsidRPr="00BB6FD3">
        <w:rPr>
          <w:rFonts w:ascii="Arial" w:hAnsi="Arial" w:cs="Arial"/>
          <w:sz w:val="22"/>
          <w:szCs w:val="22"/>
        </w:rPr>
        <w:t xml:space="preserve">the significance of </w:t>
      </w:r>
      <w:r w:rsidR="002E5B3C">
        <w:rPr>
          <w:rFonts w:ascii="Arial" w:hAnsi="Arial" w:cs="Arial"/>
          <w:sz w:val="22"/>
          <w:szCs w:val="22"/>
        </w:rPr>
        <w:t xml:space="preserve">acts of </w:t>
      </w:r>
      <w:r w:rsidRPr="00BB6FD3">
        <w:rPr>
          <w:rFonts w:ascii="Arial" w:hAnsi="Arial" w:cs="Arial"/>
          <w:sz w:val="22"/>
          <w:szCs w:val="22"/>
        </w:rPr>
        <w:t>translation in effecting shifts in the perception of South Asian women</w:t>
      </w:r>
      <w:r w:rsidR="00B51687">
        <w:rPr>
          <w:rFonts w:ascii="Arial" w:hAnsi="Arial" w:cs="Arial"/>
          <w:sz w:val="22"/>
          <w:szCs w:val="22"/>
        </w:rPr>
        <w:t xml:space="preserve">, </w:t>
      </w:r>
      <w:r w:rsidR="003E72A8">
        <w:rPr>
          <w:rFonts w:ascii="Arial" w:hAnsi="Arial" w:cs="Arial"/>
          <w:sz w:val="22"/>
          <w:szCs w:val="22"/>
        </w:rPr>
        <w:t xml:space="preserve">their </w:t>
      </w:r>
      <w:r w:rsidRPr="00BB6FD3">
        <w:rPr>
          <w:rFonts w:ascii="Arial" w:hAnsi="Arial" w:cs="Arial"/>
          <w:sz w:val="22"/>
          <w:szCs w:val="22"/>
        </w:rPr>
        <w:t xml:space="preserve">agency </w:t>
      </w:r>
      <w:r w:rsidR="00B51687">
        <w:rPr>
          <w:rFonts w:ascii="Arial" w:hAnsi="Arial" w:cs="Arial"/>
          <w:sz w:val="22"/>
          <w:szCs w:val="22"/>
        </w:rPr>
        <w:t xml:space="preserve">and enterprise, </w:t>
      </w:r>
      <w:r w:rsidRPr="00BB6FD3">
        <w:rPr>
          <w:rFonts w:ascii="Arial" w:hAnsi="Arial" w:cs="Arial"/>
          <w:sz w:val="22"/>
          <w:szCs w:val="22"/>
        </w:rPr>
        <w:t xml:space="preserve">in </w:t>
      </w:r>
      <w:r w:rsidR="007172FB">
        <w:rPr>
          <w:rFonts w:ascii="Arial" w:hAnsi="Arial" w:cs="Arial"/>
          <w:sz w:val="22"/>
          <w:szCs w:val="22"/>
        </w:rPr>
        <w:t xml:space="preserve">both </w:t>
      </w:r>
      <w:r w:rsidR="009B2B6F">
        <w:rPr>
          <w:rFonts w:ascii="Arial" w:hAnsi="Arial" w:cs="Arial"/>
          <w:sz w:val="22"/>
          <w:szCs w:val="22"/>
        </w:rPr>
        <w:t xml:space="preserve">local and </w:t>
      </w:r>
      <w:r w:rsidRPr="00BB6FD3">
        <w:rPr>
          <w:rFonts w:ascii="Arial" w:hAnsi="Arial" w:cs="Arial"/>
          <w:sz w:val="22"/>
          <w:szCs w:val="22"/>
        </w:rPr>
        <w:t>global literary marketplace</w:t>
      </w:r>
      <w:r w:rsidR="007172FB">
        <w:rPr>
          <w:rFonts w:ascii="Arial" w:hAnsi="Arial" w:cs="Arial"/>
          <w:sz w:val="22"/>
          <w:szCs w:val="22"/>
        </w:rPr>
        <w:t>s</w:t>
      </w:r>
      <w:r w:rsidRPr="00BB6FD3">
        <w:rPr>
          <w:rFonts w:ascii="Arial" w:hAnsi="Arial" w:cs="Arial"/>
          <w:sz w:val="22"/>
          <w:szCs w:val="22"/>
        </w:rPr>
        <w:t xml:space="preserve">. </w:t>
      </w:r>
      <w:r w:rsidR="00730582">
        <w:rPr>
          <w:rFonts w:ascii="Arial" w:hAnsi="Arial" w:cs="Arial"/>
          <w:sz w:val="22"/>
          <w:szCs w:val="22"/>
        </w:rPr>
        <w:t xml:space="preserve">Additionally, it </w:t>
      </w:r>
      <w:r w:rsidR="0017792F">
        <w:rPr>
          <w:rFonts w:ascii="Arial" w:hAnsi="Arial" w:cs="Arial"/>
          <w:sz w:val="22"/>
          <w:szCs w:val="22"/>
        </w:rPr>
        <w:t>w</w:t>
      </w:r>
      <w:r w:rsidR="00DF3A84">
        <w:rPr>
          <w:rFonts w:ascii="Arial" w:hAnsi="Arial" w:cs="Arial"/>
          <w:sz w:val="22"/>
          <w:szCs w:val="22"/>
        </w:rPr>
        <w:t xml:space="preserve">ill </w:t>
      </w:r>
      <w:r w:rsidR="0017792F">
        <w:rPr>
          <w:rFonts w:ascii="Arial" w:hAnsi="Arial" w:cs="Arial"/>
          <w:sz w:val="22"/>
          <w:szCs w:val="22"/>
        </w:rPr>
        <w:t xml:space="preserve">seek to </w:t>
      </w:r>
      <w:r w:rsidRPr="00BB6FD3">
        <w:rPr>
          <w:rFonts w:ascii="Arial" w:hAnsi="Arial" w:cs="Arial"/>
          <w:sz w:val="22"/>
          <w:szCs w:val="22"/>
        </w:rPr>
        <w:t>situate such conversations in a wider, international, feminist context specific to translation</w:t>
      </w:r>
      <w:r w:rsidR="00DF3A84">
        <w:rPr>
          <w:rFonts w:ascii="Arial" w:hAnsi="Arial" w:cs="Arial"/>
          <w:sz w:val="22"/>
          <w:szCs w:val="22"/>
        </w:rPr>
        <w:t>, and address the challenge of working inclusively</w:t>
      </w:r>
      <w:r w:rsidR="0052385C">
        <w:rPr>
          <w:rFonts w:ascii="Arial" w:hAnsi="Arial" w:cs="Arial"/>
          <w:sz w:val="22"/>
          <w:szCs w:val="22"/>
        </w:rPr>
        <w:t xml:space="preserve"> across sectors including publishing, theatre</w:t>
      </w:r>
      <w:r w:rsidR="00B566B9">
        <w:rPr>
          <w:rFonts w:ascii="Arial" w:hAnsi="Arial" w:cs="Arial"/>
          <w:sz w:val="22"/>
          <w:szCs w:val="22"/>
        </w:rPr>
        <w:t>,</w:t>
      </w:r>
      <w:r w:rsidR="0052385C">
        <w:rPr>
          <w:rFonts w:ascii="Arial" w:hAnsi="Arial" w:cs="Arial"/>
          <w:sz w:val="22"/>
          <w:szCs w:val="22"/>
        </w:rPr>
        <w:t xml:space="preserve"> and the visual arts. </w:t>
      </w:r>
    </w:p>
    <w:p w14:paraId="0DAD3084" w14:textId="77777777" w:rsidR="001F0A12" w:rsidRDefault="001F0A12" w:rsidP="002D1B60">
      <w:pPr>
        <w:jc w:val="center"/>
        <w:rPr>
          <w:rFonts w:ascii="Arial" w:hAnsi="Arial" w:cs="Arial"/>
          <w:sz w:val="22"/>
          <w:szCs w:val="22"/>
        </w:rPr>
      </w:pPr>
    </w:p>
    <w:p w14:paraId="334B9EDC" w14:textId="1534D354" w:rsidR="00BA5C8D" w:rsidRDefault="0052385C" w:rsidP="002D1B60">
      <w:pPr>
        <w:jc w:val="center"/>
        <w:rPr>
          <w:rFonts w:ascii="Arial" w:hAnsi="Arial" w:cs="Arial"/>
          <w:sz w:val="22"/>
          <w:szCs w:val="22"/>
        </w:rPr>
      </w:pPr>
      <w:r>
        <w:rPr>
          <w:rFonts w:ascii="Arial" w:hAnsi="Arial" w:cs="Arial"/>
          <w:sz w:val="22"/>
          <w:szCs w:val="22"/>
        </w:rPr>
        <w:t xml:space="preserve">It will include a </w:t>
      </w:r>
      <w:r w:rsidR="002D1B60">
        <w:rPr>
          <w:rFonts w:ascii="Arial" w:hAnsi="Arial" w:cs="Arial"/>
          <w:sz w:val="22"/>
          <w:szCs w:val="22"/>
        </w:rPr>
        <w:t xml:space="preserve">reading group discussion </w:t>
      </w:r>
      <w:r w:rsidR="003035A7">
        <w:rPr>
          <w:rFonts w:ascii="Arial" w:hAnsi="Arial" w:cs="Arial"/>
          <w:sz w:val="22"/>
          <w:szCs w:val="22"/>
        </w:rPr>
        <w:t>inspired by</w:t>
      </w:r>
      <w:r w:rsidR="002D1B60">
        <w:rPr>
          <w:rFonts w:ascii="Arial" w:hAnsi="Arial" w:cs="Arial"/>
          <w:sz w:val="22"/>
          <w:szCs w:val="22"/>
        </w:rPr>
        <w:t xml:space="preserve"> the pioneering anthology </w:t>
      </w:r>
      <w:r w:rsidR="002D1B60">
        <w:rPr>
          <w:rFonts w:ascii="Arial" w:hAnsi="Arial" w:cs="Arial"/>
          <w:i/>
          <w:iCs/>
          <w:sz w:val="22"/>
          <w:szCs w:val="22"/>
        </w:rPr>
        <w:t xml:space="preserve">We Sinful Women: Contemporary Urdu Feminist Poetry </w:t>
      </w:r>
      <w:r w:rsidR="002D1B60">
        <w:rPr>
          <w:rFonts w:ascii="Arial" w:hAnsi="Arial" w:cs="Arial"/>
          <w:sz w:val="22"/>
          <w:szCs w:val="22"/>
        </w:rPr>
        <w:t>(The Women’s Press, 1991)</w:t>
      </w:r>
      <w:r w:rsidR="002D1B60">
        <w:rPr>
          <w:rFonts w:ascii="Arial" w:hAnsi="Arial" w:cs="Arial"/>
          <w:i/>
          <w:iCs/>
          <w:sz w:val="22"/>
          <w:szCs w:val="22"/>
        </w:rPr>
        <w:t xml:space="preserve">, </w:t>
      </w:r>
      <w:r w:rsidR="002D1B60">
        <w:rPr>
          <w:rFonts w:ascii="Arial" w:hAnsi="Arial" w:cs="Arial"/>
          <w:sz w:val="22"/>
          <w:szCs w:val="22"/>
        </w:rPr>
        <w:t>selected and</w:t>
      </w:r>
      <w:r w:rsidR="002D1B60">
        <w:rPr>
          <w:rFonts w:ascii="Arial" w:hAnsi="Arial" w:cs="Arial"/>
          <w:i/>
          <w:iCs/>
          <w:sz w:val="22"/>
          <w:szCs w:val="22"/>
        </w:rPr>
        <w:t xml:space="preserve"> </w:t>
      </w:r>
      <w:r w:rsidR="002D1B60">
        <w:rPr>
          <w:rFonts w:ascii="Arial" w:hAnsi="Arial" w:cs="Arial"/>
          <w:sz w:val="22"/>
          <w:szCs w:val="22"/>
        </w:rPr>
        <w:t>translated by Ahmad</w:t>
      </w:r>
      <w:r w:rsidR="003035A7">
        <w:rPr>
          <w:rFonts w:ascii="Arial" w:hAnsi="Arial" w:cs="Arial"/>
          <w:sz w:val="22"/>
          <w:szCs w:val="22"/>
        </w:rPr>
        <w:t>,</w:t>
      </w:r>
      <w:r w:rsidR="00284C7A">
        <w:rPr>
          <w:rFonts w:ascii="Arial" w:hAnsi="Arial" w:cs="Arial"/>
          <w:sz w:val="22"/>
          <w:szCs w:val="22"/>
        </w:rPr>
        <w:t xml:space="preserve"> and </w:t>
      </w:r>
      <w:r w:rsidR="002D1B60">
        <w:rPr>
          <w:rFonts w:ascii="Arial" w:hAnsi="Arial" w:cs="Arial"/>
          <w:sz w:val="22"/>
          <w:szCs w:val="22"/>
        </w:rPr>
        <w:t xml:space="preserve">a </w:t>
      </w:r>
      <w:r>
        <w:rPr>
          <w:rFonts w:ascii="Arial" w:hAnsi="Arial" w:cs="Arial"/>
          <w:sz w:val="22"/>
          <w:szCs w:val="22"/>
        </w:rPr>
        <w:t xml:space="preserve">walking tour of the Cartwright Gallery’s </w:t>
      </w:r>
      <w:r w:rsidR="00B566B9">
        <w:rPr>
          <w:rFonts w:ascii="Arial" w:hAnsi="Arial" w:cs="Arial"/>
          <w:sz w:val="22"/>
          <w:szCs w:val="22"/>
        </w:rPr>
        <w:t>c</w:t>
      </w:r>
      <w:r w:rsidR="00CF09E7">
        <w:rPr>
          <w:rFonts w:ascii="Arial" w:hAnsi="Arial" w:cs="Arial"/>
          <w:sz w:val="22"/>
          <w:szCs w:val="22"/>
        </w:rPr>
        <w:t>urrent displays</w:t>
      </w:r>
      <w:r w:rsidR="00E9496B">
        <w:rPr>
          <w:rFonts w:ascii="Arial" w:hAnsi="Arial" w:cs="Arial"/>
          <w:sz w:val="22"/>
          <w:szCs w:val="22"/>
        </w:rPr>
        <w:t xml:space="preserve">, providing insight into </w:t>
      </w:r>
      <w:r w:rsidR="007941B8">
        <w:rPr>
          <w:rFonts w:ascii="Arial" w:hAnsi="Arial" w:cs="Arial"/>
          <w:sz w:val="22"/>
          <w:szCs w:val="22"/>
        </w:rPr>
        <w:t>its approaches to inclusivity</w:t>
      </w:r>
      <w:r w:rsidR="00672D5B">
        <w:rPr>
          <w:rFonts w:ascii="Arial" w:hAnsi="Arial" w:cs="Arial"/>
          <w:sz w:val="22"/>
          <w:szCs w:val="22"/>
        </w:rPr>
        <w:t xml:space="preserve"> and community curation</w:t>
      </w:r>
      <w:r w:rsidR="00284C7A">
        <w:rPr>
          <w:rFonts w:ascii="Arial" w:hAnsi="Arial" w:cs="Arial"/>
          <w:sz w:val="22"/>
          <w:szCs w:val="22"/>
        </w:rPr>
        <w:t>. It will</w:t>
      </w:r>
      <w:r w:rsidR="00C45BB2">
        <w:rPr>
          <w:rFonts w:ascii="Arial" w:hAnsi="Arial" w:cs="Arial"/>
          <w:sz w:val="22"/>
          <w:szCs w:val="22"/>
        </w:rPr>
        <w:t xml:space="preserve"> </w:t>
      </w:r>
      <w:r w:rsidR="00BB6FD3" w:rsidRPr="00BB6FD3">
        <w:rPr>
          <w:rFonts w:ascii="Arial" w:hAnsi="Arial" w:cs="Arial"/>
          <w:sz w:val="22"/>
          <w:szCs w:val="22"/>
        </w:rPr>
        <w:t xml:space="preserve">conclude with </w:t>
      </w:r>
      <w:r w:rsidR="00C45BB2">
        <w:rPr>
          <w:rFonts w:ascii="Arial" w:hAnsi="Arial" w:cs="Arial"/>
          <w:sz w:val="22"/>
          <w:szCs w:val="22"/>
        </w:rPr>
        <w:t xml:space="preserve">a range of readings by </w:t>
      </w:r>
      <w:r w:rsidR="00DA4310">
        <w:rPr>
          <w:rFonts w:ascii="Arial" w:hAnsi="Arial" w:cs="Arial"/>
          <w:sz w:val="22"/>
          <w:szCs w:val="22"/>
        </w:rPr>
        <w:t>local</w:t>
      </w:r>
      <w:r w:rsidR="00BB6FD3" w:rsidRPr="00BB6FD3">
        <w:rPr>
          <w:rFonts w:ascii="Arial" w:hAnsi="Arial" w:cs="Arial"/>
          <w:sz w:val="22"/>
          <w:szCs w:val="22"/>
        </w:rPr>
        <w:t xml:space="preserve"> women </w:t>
      </w:r>
      <w:r w:rsidR="00C45BB2">
        <w:rPr>
          <w:rFonts w:ascii="Arial" w:hAnsi="Arial" w:cs="Arial"/>
          <w:sz w:val="22"/>
          <w:szCs w:val="22"/>
        </w:rPr>
        <w:t>writers</w:t>
      </w:r>
      <w:r w:rsidR="00791B57">
        <w:rPr>
          <w:rFonts w:ascii="Arial" w:hAnsi="Arial" w:cs="Arial"/>
          <w:sz w:val="22"/>
          <w:szCs w:val="22"/>
        </w:rPr>
        <w:t xml:space="preserve"> of South Asian heritage</w:t>
      </w:r>
      <w:r w:rsidR="00BB6FD3" w:rsidRPr="00BB6FD3">
        <w:rPr>
          <w:rFonts w:ascii="Arial" w:hAnsi="Arial" w:cs="Arial"/>
          <w:sz w:val="22"/>
          <w:szCs w:val="22"/>
        </w:rPr>
        <w:t>.</w:t>
      </w:r>
      <w:r w:rsidR="00D3530B" w:rsidRPr="00F479A7">
        <w:rPr>
          <w:rFonts w:ascii="Arial" w:hAnsi="Arial" w:cs="Arial"/>
          <w:sz w:val="22"/>
          <w:szCs w:val="22"/>
        </w:rPr>
        <w:t xml:space="preserve">  </w:t>
      </w:r>
    </w:p>
    <w:p w14:paraId="4313AE6F" w14:textId="77777777" w:rsidR="00BA5C8D" w:rsidRDefault="00BA5C8D" w:rsidP="00D80A4E">
      <w:pPr>
        <w:jc w:val="center"/>
        <w:rPr>
          <w:rFonts w:ascii="Arial" w:hAnsi="Arial" w:cs="Arial"/>
          <w:sz w:val="22"/>
          <w:szCs w:val="22"/>
        </w:rPr>
      </w:pPr>
    </w:p>
    <w:p w14:paraId="11DB6B51" w14:textId="1A1F66F7" w:rsidR="00BB6FD3" w:rsidRDefault="007A253B" w:rsidP="00672D5B">
      <w:pPr>
        <w:jc w:val="center"/>
        <w:rPr>
          <w:rFonts w:ascii="Arial" w:hAnsi="Arial" w:cs="Arial"/>
          <w:sz w:val="22"/>
          <w:szCs w:val="22"/>
        </w:rPr>
      </w:pPr>
      <w:r w:rsidRPr="00F479A7">
        <w:rPr>
          <w:rFonts w:ascii="Arial" w:hAnsi="Arial" w:cs="Arial"/>
          <w:sz w:val="22"/>
          <w:szCs w:val="22"/>
        </w:rPr>
        <w:t xml:space="preserve">Contributors include </w:t>
      </w:r>
      <w:r w:rsidR="00BB6FD3" w:rsidRPr="00BB6FD3">
        <w:rPr>
          <w:rFonts w:ascii="Arial" w:hAnsi="Arial" w:cs="Arial"/>
          <w:sz w:val="22"/>
          <w:szCs w:val="22"/>
        </w:rPr>
        <w:t xml:space="preserve">Rukhsana Ahmad (writer, translator; Co-founder, Kali Theatre); </w:t>
      </w:r>
      <w:r w:rsidR="002869D5">
        <w:rPr>
          <w:rFonts w:ascii="Arial" w:hAnsi="Arial" w:cs="Arial"/>
          <w:sz w:val="22"/>
          <w:szCs w:val="22"/>
        </w:rPr>
        <w:t xml:space="preserve">Rehana Ahmed (Queen Mary, University of London); </w:t>
      </w:r>
      <w:r w:rsidR="00BB6FD3" w:rsidRPr="00BB6FD3">
        <w:rPr>
          <w:rFonts w:ascii="Arial" w:hAnsi="Arial" w:cs="Arial"/>
          <w:sz w:val="22"/>
          <w:szCs w:val="22"/>
        </w:rPr>
        <w:t>Arpita Das (Ashoka University</w:t>
      </w:r>
      <w:r w:rsidR="002869D5">
        <w:rPr>
          <w:rFonts w:ascii="Arial" w:hAnsi="Arial" w:cs="Arial"/>
          <w:sz w:val="22"/>
          <w:szCs w:val="22"/>
        </w:rPr>
        <w:t>,</w:t>
      </w:r>
      <w:r w:rsidR="00BB6FD3" w:rsidRPr="00BB6FD3">
        <w:rPr>
          <w:rFonts w:ascii="Arial" w:hAnsi="Arial" w:cs="Arial"/>
          <w:sz w:val="22"/>
          <w:szCs w:val="22"/>
        </w:rPr>
        <w:t xml:space="preserve"> Founder, Yoda Press); Luise von Flotow (Ottawa University); Jill Iredale (Community Curator, Cartwright</w:t>
      </w:r>
      <w:r w:rsidR="002F1771">
        <w:rPr>
          <w:rFonts w:ascii="Arial" w:hAnsi="Arial" w:cs="Arial"/>
          <w:sz w:val="22"/>
          <w:szCs w:val="22"/>
        </w:rPr>
        <w:t xml:space="preserve"> Hall Art Gallery</w:t>
      </w:r>
      <w:r w:rsidR="00BB6FD3" w:rsidRPr="00BB6FD3">
        <w:rPr>
          <w:rFonts w:ascii="Arial" w:hAnsi="Arial" w:cs="Arial"/>
          <w:sz w:val="22"/>
          <w:szCs w:val="22"/>
        </w:rPr>
        <w:t xml:space="preserve">). </w:t>
      </w:r>
    </w:p>
    <w:p w14:paraId="1DACBFCF" w14:textId="77777777" w:rsidR="002D1B60" w:rsidRDefault="002D1B60" w:rsidP="00672D5B">
      <w:pPr>
        <w:jc w:val="center"/>
        <w:rPr>
          <w:rFonts w:ascii="Arial" w:hAnsi="Arial" w:cs="Arial"/>
          <w:sz w:val="22"/>
          <w:szCs w:val="22"/>
        </w:rPr>
      </w:pPr>
    </w:p>
    <w:p w14:paraId="4FF1B704" w14:textId="1A9182CD" w:rsidR="002D1B60" w:rsidRPr="00BB6FD3" w:rsidRDefault="002D1B60" w:rsidP="00672D5B">
      <w:pPr>
        <w:jc w:val="center"/>
        <w:rPr>
          <w:rFonts w:ascii="Arial" w:hAnsi="Arial" w:cs="Arial"/>
          <w:sz w:val="22"/>
          <w:szCs w:val="22"/>
        </w:rPr>
      </w:pPr>
      <w:r>
        <w:rPr>
          <w:rFonts w:ascii="Arial" w:hAnsi="Arial" w:cs="Arial"/>
          <w:sz w:val="22"/>
          <w:szCs w:val="22"/>
        </w:rPr>
        <w:t xml:space="preserve">Participants are invited to </w:t>
      </w:r>
      <w:r w:rsidR="00564927">
        <w:rPr>
          <w:rFonts w:ascii="Arial" w:hAnsi="Arial" w:cs="Arial"/>
          <w:sz w:val="22"/>
          <w:szCs w:val="22"/>
        </w:rPr>
        <w:t xml:space="preserve">read </w:t>
      </w:r>
      <w:r w:rsidR="005362A8">
        <w:rPr>
          <w:rFonts w:ascii="Arial" w:hAnsi="Arial" w:cs="Arial"/>
          <w:sz w:val="22"/>
          <w:szCs w:val="22"/>
        </w:rPr>
        <w:t xml:space="preserve">the title poem from </w:t>
      </w:r>
      <w:r w:rsidR="000A28F9">
        <w:rPr>
          <w:rFonts w:ascii="Arial" w:hAnsi="Arial" w:cs="Arial"/>
          <w:sz w:val="22"/>
          <w:szCs w:val="22"/>
        </w:rPr>
        <w:t xml:space="preserve">the collection </w:t>
      </w:r>
      <w:r w:rsidR="00564927">
        <w:rPr>
          <w:rFonts w:ascii="Arial" w:hAnsi="Arial" w:cs="Arial"/>
          <w:i/>
          <w:iCs/>
          <w:sz w:val="22"/>
          <w:szCs w:val="22"/>
        </w:rPr>
        <w:t xml:space="preserve">We Sinful Women: Contemporary Urdu Feminist Poetry </w:t>
      </w:r>
      <w:r w:rsidR="00564927">
        <w:rPr>
          <w:rFonts w:ascii="Arial" w:hAnsi="Arial" w:cs="Arial"/>
          <w:sz w:val="22"/>
          <w:szCs w:val="22"/>
        </w:rPr>
        <w:t>(trans. Rukhsana Ahmad, The Women’s Press, 1991) in advance of the event.</w:t>
      </w:r>
      <w:r w:rsidR="005362A8">
        <w:rPr>
          <w:rFonts w:ascii="Arial" w:hAnsi="Arial" w:cs="Arial"/>
          <w:sz w:val="22"/>
          <w:szCs w:val="22"/>
        </w:rPr>
        <w:t xml:space="preserve"> This is available at: </w:t>
      </w:r>
      <w:hyperlink r:id="rId8" w:history="1">
        <w:r w:rsidR="00F5393D" w:rsidRPr="00E3293D">
          <w:rPr>
            <w:rStyle w:val="Hyperlink"/>
            <w:rFonts w:ascii="Arial" w:hAnsi="Arial" w:cs="Arial"/>
            <w:sz w:val="22"/>
            <w:szCs w:val="22"/>
          </w:rPr>
          <w:t>https://www.poetryinternational.com/en/poets-poems/poems/poem/103-23748_WE-SINFUL-WOMEN</w:t>
        </w:r>
      </w:hyperlink>
      <w:r w:rsidR="000A28F9">
        <w:rPr>
          <w:rFonts w:ascii="Arial" w:hAnsi="Arial" w:cs="Arial"/>
          <w:sz w:val="22"/>
          <w:szCs w:val="22"/>
        </w:rPr>
        <w:t>.</w:t>
      </w:r>
      <w:r w:rsidR="00F5393D">
        <w:rPr>
          <w:rFonts w:ascii="Arial" w:hAnsi="Arial" w:cs="Arial"/>
          <w:sz w:val="22"/>
          <w:szCs w:val="22"/>
        </w:rPr>
        <w:t xml:space="preserve"> </w:t>
      </w:r>
    </w:p>
    <w:p w14:paraId="29FE0F9A" w14:textId="77777777" w:rsidR="00FA26DE" w:rsidRPr="00F479A7" w:rsidRDefault="00FA26DE" w:rsidP="00F10AA4">
      <w:pPr>
        <w:spacing w:line="360" w:lineRule="auto"/>
        <w:rPr>
          <w:rFonts w:ascii="Arial" w:hAnsi="Arial" w:cs="Arial"/>
          <w:b/>
          <w:bCs/>
          <w:sz w:val="22"/>
          <w:szCs w:val="22"/>
        </w:rPr>
      </w:pPr>
    </w:p>
    <w:p w14:paraId="62DE6BE3" w14:textId="0FD42243" w:rsidR="00F5393D" w:rsidRDefault="00F5393D" w:rsidP="00F5393D">
      <w:pPr>
        <w:spacing w:after="200" w:line="276" w:lineRule="auto"/>
        <w:jc w:val="center"/>
        <w:rPr>
          <w:rFonts w:ascii="Arial" w:hAnsi="Arial" w:cs="Arial"/>
          <w:b/>
          <w:bCs/>
          <w:sz w:val="22"/>
          <w:szCs w:val="22"/>
        </w:rPr>
      </w:pPr>
      <w:r>
        <w:rPr>
          <w:rFonts w:ascii="Arial" w:hAnsi="Arial" w:cs="Arial"/>
          <w:b/>
          <w:bCs/>
          <w:sz w:val="22"/>
          <w:szCs w:val="22"/>
        </w:rPr>
        <w:t>For the programme, please see next page.</w:t>
      </w:r>
      <w:r>
        <w:rPr>
          <w:rFonts w:ascii="Arial" w:hAnsi="Arial" w:cs="Arial"/>
          <w:b/>
          <w:bCs/>
          <w:sz w:val="22"/>
          <w:szCs w:val="22"/>
        </w:rPr>
        <w:br w:type="page"/>
      </w:r>
    </w:p>
    <w:p w14:paraId="36BF7730" w14:textId="2A42E1D5" w:rsidR="00F10AA4" w:rsidRPr="00F479A7" w:rsidRDefault="00F10AA4" w:rsidP="00F10AA4">
      <w:pPr>
        <w:spacing w:line="360" w:lineRule="auto"/>
        <w:rPr>
          <w:rFonts w:ascii="Arial" w:hAnsi="Arial" w:cs="Arial"/>
          <w:b/>
          <w:bCs/>
          <w:sz w:val="22"/>
          <w:szCs w:val="22"/>
        </w:rPr>
      </w:pPr>
      <w:r w:rsidRPr="00F479A7">
        <w:rPr>
          <w:rFonts w:ascii="Arial" w:hAnsi="Arial" w:cs="Arial"/>
          <w:b/>
          <w:bCs/>
          <w:sz w:val="22"/>
          <w:szCs w:val="22"/>
        </w:rPr>
        <w:lastRenderedPageBreak/>
        <w:t>Programme</w:t>
      </w:r>
    </w:p>
    <w:p w14:paraId="565F3237" w14:textId="0202BC4E" w:rsidR="00730164" w:rsidRPr="00F479A7" w:rsidRDefault="00F10AA4" w:rsidP="00F10AA4">
      <w:pPr>
        <w:spacing w:line="360" w:lineRule="auto"/>
        <w:rPr>
          <w:rFonts w:ascii="Arial" w:hAnsi="Arial" w:cs="Arial"/>
          <w:sz w:val="22"/>
          <w:szCs w:val="22"/>
        </w:rPr>
      </w:pPr>
      <w:r w:rsidRPr="00F479A7">
        <w:rPr>
          <w:rFonts w:ascii="Arial" w:hAnsi="Arial" w:cs="Arial"/>
          <w:sz w:val="22"/>
          <w:szCs w:val="22"/>
        </w:rPr>
        <w:t xml:space="preserve">9.00-9.15: </w:t>
      </w:r>
      <w:r w:rsidRPr="00F479A7">
        <w:rPr>
          <w:rFonts w:ascii="Arial" w:hAnsi="Arial" w:cs="Arial"/>
          <w:sz w:val="22"/>
          <w:szCs w:val="22"/>
        </w:rPr>
        <w:tab/>
        <w:t>Registration</w:t>
      </w:r>
    </w:p>
    <w:p w14:paraId="766FAC7F" w14:textId="0783D831" w:rsidR="00F10AA4" w:rsidRDefault="00F10AA4" w:rsidP="006C0721">
      <w:pPr>
        <w:ind w:left="1440" w:hanging="1440"/>
        <w:rPr>
          <w:rFonts w:ascii="Arial" w:hAnsi="Arial" w:cs="Arial"/>
          <w:sz w:val="22"/>
          <w:szCs w:val="22"/>
        </w:rPr>
      </w:pPr>
      <w:r w:rsidRPr="00F479A7">
        <w:rPr>
          <w:rFonts w:ascii="Arial" w:hAnsi="Arial" w:cs="Arial"/>
          <w:sz w:val="22"/>
          <w:szCs w:val="22"/>
        </w:rPr>
        <w:t xml:space="preserve">9.15-9.30: </w:t>
      </w:r>
      <w:r w:rsidRPr="00F479A7">
        <w:rPr>
          <w:rFonts w:ascii="Arial" w:hAnsi="Arial" w:cs="Arial"/>
          <w:sz w:val="22"/>
          <w:szCs w:val="22"/>
        </w:rPr>
        <w:tab/>
        <w:t>Welcome</w:t>
      </w:r>
      <w:r w:rsidR="00196584">
        <w:rPr>
          <w:rFonts w:ascii="Arial" w:hAnsi="Arial" w:cs="Arial"/>
          <w:sz w:val="22"/>
          <w:szCs w:val="22"/>
        </w:rPr>
        <w:t>:</w:t>
      </w:r>
      <w:r w:rsidRPr="00F479A7">
        <w:rPr>
          <w:rFonts w:ascii="Arial" w:hAnsi="Arial" w:cs="Arial"/>
          <w:sz w:val="22"/>
          <w:szCs w:val="22"/>
        </w:rPr>
        <w:t xml:space="preserve"> Madeline Clements &amp; Rachel Carroll (</w:t>
      </w:r>
      <w:r w:rsidRPr="00AB4416">
        <w:rPr>
          <w:rFonts w:ascii="Arial" w:hAnsi="Arial" w:cs="Arial"/>
          <w:i/>
          <w:iCs/>
          <w:sz w:val="22"/>
          <w:szCs w:val="22"/>
        </w:rPr>
        <w:t>W</w:t>
      </w:r>
      <w:r w:rsidR="00AB4416" w:rsidRPr="00AB4416">
        <w:rPr>
          <w:rFonts w:ascii="Arial" w:hAnsi="Arial" w:cs="Arial"/>
          <w:i/>
          <w:iCs/>
          <w:sz w:val="22"/>
          <w:szCs w:val="22"/>
        </w:rPr>
        <w:t>orld Making Words</w:t>
      </w:r>
      <w:r w:rsidR="00AB4416">
        <w:rPr>
          <w:rFonts w:ascii="Arial" w:hAnsi="Arial" w:cs="Arial"/>
          <w:sz w:val="22"/>
          <w:szCs w:val="22"/>
        </w:rPr>
        <w:t xml:space="preserve"> </w:t>
      </w:r>
      <w:r w:rsidRPr="00F479A7">
        <w:rPr>
          <w:rFonts w:ascii="Arial" w:hAnsi="Arial" w:cs="Arial"/>
          <w:sz w:val="22"/>
          <w:szCs w:val="22"/>
        </w:rPr>
        <w:t>Project Leads)</w:t>
      </w:r>
    </w:p>
    <w:p w14:paraId="60473ADA" w14:textId="77777777" w:rsidR="0050140B" w:rsidRPr="00F479A7" w:rsidRDefault="0050140B" w:rsidP="006C0721">
      <w:pPr>
        <w:ind w:left="1440" w:hanging="1440"/>
        <w:rPr>
          <w:rFonts w:ascii="Arial" w:hAnsi="Arial" w:cs="Arial"/>
          <w:sz w:val="22"/>
          <w:szCs w:val="22"/>
        </w:rPr>
      </w:pPr>
    </w:p>
    <w:p w14:paraId="2809A60B" w14:textId="43DD4A31" w:rsidR="00F10AA4" w:rsidRDefault="4B6F9D1C" w:rsidP="009043D4">
      <w:pPr>
        <w:ind w:left="1440" w:hanging="1440"/>
        <w:rPr>
          <w:rFonts w:ascii="Arial" w:hAnsi="Arial" w:cs="Arial"/>
          <w:sz w:val="22"/>
          <w:szCs w:val="22"/>
        </w:rPr>
      </w:pPr>
      <w:r w:rsidRPr="00F479A7">
        <w:rPr>
          <w:rFonts w:ascii="Arial" w:hAnsi="Arial" w:cs="Arial"/>
          <w:sz w:val="22"/>
          <w:szCs w:val="22"/>
        </w:rPr>
        <w:t xml:space="preserve">9.30-10.30: </w:t>
      </w:r>
      <w:r w:rsidR="00F10AA4" w:rsidRPr="00F479A7">
        <w:rPr>
          <w:rFonts w:ascii="Arial" w:hAnsi="Arial" w:cs="Arial"/>
          <w:sz w:val="22"/>
          <w:szCs w:val="22"/>
        </w:rPr>
        <w:tab/>
      </w:r>
      <w:r w:rsidRPr="00696FBD">
        <w:rPr>
          <w:rFonts w:ascii="Arial" w:hAnsi="Arial" w:cs="Arial"/>
          <w:sz w:val="22"/>
          <w:szCs w:val="22"/>
        </w:rPr>
        <w:t xml:space="preserve">Keynote 1: </w:t>
      </w:r>
      <w:r w:rsidR="00537BE9">
        <w:rPr>
          <w:rFonts w:ascii="Arial" w:hAnsi="Arial" w:cs="Arial"/>
          <w:sz w:val="22"/>
          <w:szCs w:val="22"/>
        </w:rPr>
        <w:t>Luise von Flotow</w:t>
      </w:r>
      <w:r w:rsidRPr="00696FBD">
        <w:rPr>
          <w:rFonts w:ascii="Arial" w:hAnsi="Arial" w:cs="Arial"/>
          <w:sz w:val="22"/>
          <w:szCs w:val="22"/>
        </w:rPr>
        <w:t xml:space="preserve"> (</w:t>
      </w:r>
      <w:r w:rsidR="00DA0601">
        <w:rPr>
          <w:rFonts w:ascii="Arial" w:hAnsi="Arial" w:cs="Arial"/>
          <w:sz w:val="22"/>
          <w:szCs w:val="22"/>
        </w:rPr>
        <w:t>Ottawa University</w:t>
      </w:r>
      <w:r w:rsidRPr="00696FBD">
        <w:rPr>
          <w:rFonts w:ascii="Arial" w:hAnsi="Arial" w:cs="Arial"/>
          <w:sz w:val="22"/>
          <w:szCs w:val="22"/>
        </w:rPr>
        <w:t>)</w:t>
      </w:r>
      <w:r w:rsidR="00696FBD" w:rsidRPr="00696FBD">
        <w:rPr>
          <w:rFonts w:ascii="Arial" w:hAnsi="Arial" w:cs="Arial"/>
          <w:sz w:val="22"/>
          <w:szCs w:val="22"/>
        </w:rPr>
        <w:t>:</w:t>
      </w:r>
      <w:r w:rsidR="00E075DC">
        <w:rPr>
          <w:rFonts w:ascii="Arial" w:hAnsi="Arial" w:cs="Arial"/>
          <w:sz w:val="22"/>
          <w:szCs w:val="22"/>
        </w:rPr>
        <w:t xml:space="preserve"> </w:t>
      </w:r>
      <w:r w:rsidR="00A5074B">
        <w:rPr>
          <w:rFonts w:ascii="Arial" w:hAnsi="Arial" w:cs="Arial"/>
          <w:sz w:val="22"/>
          <w:szCs w:val="22"/>
        </w:rPr>
        <w:t>“</w:t>
      </w:r>
      <w:r w:rsidR="006C0721" w:rsidRPr="006C0721">
        <w:rPr>
          <w:rFonts w:ascii="Arial" w:hAnsi="Arial" w:cs="Arial"/>
          <w:sz w:val="22"/>
          <w:szCs w:val="22"/>
        </w:rPr>
        <w:t>The</w:t>
      </w:r>
      <w:r w:rsidR="006C0721" w:rsidRPr="000C6B65">
        <w:rPr>
          <w:rFonts w:ascii="Arial" w:hAnsi="Arial" w:cs="Arial"/>
          <w:i/>
          <w:iCs/>
          <w:sz w:val="22"/>
          <w:szCs w:val="22"/>
        </w:rPr>
        <w:t xml:space="preserve"> Local</w:t>
      </w:r>
      <w:r w:rsidR="006C0721" w:rsidRPr="006C0721">
        <w:rPr>
          <w:rFonts w:ascii="Arial" w:hAnsi="Arial" w:cs="Arial"/>
          <w:sz w:val="22"/>
          <w:szCs w:val="22"/>
        </w:rPr>
        <w:t xml:space="preserve"> Aspects of Feminism and Translation: from </w:t>
      </w:r>
      <w:r w:rsidR="006C0721" w:rsidRPr="000C6B65">
        <w:rPr>
          <w:rFonts w:ascii="Arial" w:hAnsi="Arial" w:cs="Arial"/>
          <w:i/>
          <w:iCs/>
          <w:sz w:val="22"/>
          <w:szCs w:val="22"/>
        </w:rPr>
        <w:t>local</w:t>
      </w:r>
      <w:r w:rsidR="006C0721" w:rsidRPr="006C0721">
        <w:rPr>
          <w:rFonts w:ascii="Arial" w:hAnsi="Arial" w:cs="Arial"/>
          <w:sz w:val="22"/>
          <w:szCs w:val="22"/>
        </w:rPr>
        <w:t xml:space="preserve"> beginnings to the transnational and decolonial </w:t>
      </w:r>
      <w:r w:rsidR="006C0721" w:rsidRPr="000C6B65">
        <w:rPr>
          <w:rFonts w:ascii="Arial" w:hAnsi="Arial" w:cs="Arial"/>
          <w:i/>
          <w:iCs/>
          <w:sz w:val="22"/>
          <w:szCs w:val="22"/>
        </w:rPr>
        <w:t>local</w:t>
      </w:r>
      <w:r w:rsidR="00A5074B">
        <w:rPr>
          <w:rFonts w:ascii="Arial" w:hAnsi="Arial" w:cs="Arial"/>
          <w:i/>
          <w:iCs/>
          <w:sz w:val="22"/>
          <w:szCs w:val="22"/>
        </w:rPr>
        <w:t>”</w:t>
      </w:r>
      <w:r w:rsidR="00DA0601">
        <w:rPr>
          <w:rFonts w:ascii="Arial" w:hAnsi="Arial" w:cs="Arial"/>
          <w:sz w:val="22"/>
          <w:szCs w:val="22"/>
        </w:rPr>
        <w:t>.</w:t>
      </w:r>
      <w:r w:rsidR="00696FBD" w:rsidRPr="00696FBD">
        <w:rPr>
          <w:rFonts w:ascii="Arial" w:hAnsi="Arial" w:cs="Arial"/>
          <w:sz w:val="22"/>
          <w:szCs w:val="22"/>
        </w:rPr>
        <w:t xml:space="preserve"> </w:t>
      </w:r>
      <w:r w:rsidR="00842B1D">
        <w:rPr>
          <w:rFonts w:ascii="Arial" w:hAnsi="Arial" w:cs="Arial"/>
          <w:sz w:val="22"/>
          <w:szCs w:val="22"/>
        </w:rPr>
        <w:t>Chair: Madeline Clements</w:t>
      </w:r>
    </w:p>
    <w:p w14:paraId="11E0B25E" w14:textId="77777777" w:rsidR="009043D4" w:rsidRPr="00696FBD" w:rsidRDefault="009043D4" w:rsidP="009043D4">
      <w:pPr>
        <w:ind w:left="1440" w:hanging="1440"/>
        <w:rPr>
          <w:rFonts w:ascii="Arial" w:hAnsi="Arial" w:cs="Arial"/>
          <w:sz w:val="22"/>
          <w:szCs w:val="22"/>
        </w:rPr>
      </w:pPr>
    </w:p>
    <w:p w14:paraId="5A114F1A" w14:textId="06A40E3C" w:rsidR="00F10AA4" w:rsidRPr="00696FBD" w:rsidRDefault="00F10AA4" w:rsidP="00F10AA4">
      <w:pPr>
        <w:spacing w:line="360" w:lineRule="auto"/>
        <w:rPr>
          <w:rFonts w:ascii="Arial" w:hAnsi="Arial" w:cs="Arial"/>
          <w:sz w:val="22"/>
          <w:szCs w:val="22"/>
        </w:rPr>
      </w:pPr>
      <w:r w:rsidRPr="00696FBD">
        <w:rPr>
          <w:rFonts w:ascii="Arial" w:hAnsi="Arial" w:cs="Arial"/>
          <w:sz w:val="22"/>
          <w:szCs w:val="22"/>
        </w:rPr>
        <w:t xml:space="preserve">10.30-11.00: </w:t>
      </w:r>
      <w:r w:rsidRPr="00696FBD">
        <w:rPr>
          <w:rFonts w:ascii="Arial" w:hAnsi="Arial" w:cs="Arial"/>
          <w:sz w:val="22"/>
          <w:szCs w:val="22"/>
        </w:rPr>
        <w:tab/>
        <w:t>Break &amp; Refreshments</w:t>
      </w:r>
    </w:p>
    <w:p w14:paraId="7042482B" w14:textId="44F0BFEC" w:rsidR="00F10AA4" w:rsidRPr="00F479A7" w:rsidRDefault="00F10AA4" w:rsidP="00F10AA4">
      <w:pPr>
        <w:spacing w:line="360" w:lineRule="auto"/>
        <w:ind w:left="1440" w:hanging="1440"/>
        <w:rPr>
          <w:rFonts w:ascii="Arial" w:hAnsi="Arial" w:cs="Arial"/>
          <w:sz w:val="22"/>
          <w:szCs w:val="22"/>
        </w:rPr>
      </w:pPr>
      <w:r w:rsidRPr="00F479A7">
        <w:rPr>
          <w:rFonts w:ascii="Arial" w:hAnsi="Arial" w:cs="Arial"/>
          <w:sz w:val="22"/>
          <w:szCs w:val="22"/>
        </w:rPr>
        <w:t xml:space="preserve">11.00-12.00: </w:t>
      </w:r>
      <w:r w:rsidRPr="00F479A7">
        <w:rPr>
          <w:rFonts w:ascii="Arial" w:hAnsi="Arial" w:cs="Arial"/>
          <w:sz w:val="22"/>
          <w:szCs w:val="22"/>
        </w:rPr>
        <w:tab/>
        <w:t xml:space="preserve">Reading Group Discussion of </w:t>
      </w:r>
      <w:r w:rsidR="006C4FD8">
        <w:rPr>
          <w:rFonts w:ascii="Arial" w:hAnsi="Arial" w:cs="Arial"/>
          <w:sz w:val="22"/>
          <w:szCs w:val="22"/>
        </w:rPr>
        <w:t>“</w:t>
      </w:r>
      <w:r w:rsidR="005E6138" w:rsidRPr="006C4FD8">
        <w:rPr>
          <w:rFonts w:ascii="Arial" w:hAnsi="Arial" w:cs="Arial"/>
          <w:sz w:val="22"/>
          <w:szCs w:val="22"/>
        </w:rPr>
        <w:t>We Sinful Women</w:t>
      </w:r>
      <w:r w:rsidR="006C4FD8">
        <w:rPr>
          <w:rFonts w:ascii="Arial" w:hAnsi="Arial" w:cs="Arial"/>
          <w:sz w:val="22"/>
          <w:szCs w:val="22"/>
        </w:rPr>
        <w:t>”</w:t>
      </w:r>
      <w:r w:rsidRPr="00F479A7">
        <w:rPr>
          <w:rFonts w:ascii="Arial" w:hAnsi="Arial" w:cs="Arial"/>
          <w:sz w:val="22"/>
          <w:szCs w:val="22"/>
        </w:rPr>
        <w:t xml:space="preserve"> (19</w:t>
      </w:r>
      <w:r w:rsidR="005E6138">
        <w:rPr>
          <w:rFonts w:ascii="Arial" w:hAnsi="Arial" w:cs="Arial"/>
          <w:sz w:val="22"/>
          <w:szCs w:val="22"/>
        </w:rPr>
        <w:t>91</w:t>
      </w:r>
      <w:r w:rsidRPr="00F479A7">
        <w:rPr>
          <w:rFonts w:ascii="Arial" w:hAnsi="Arial" w:cs="Arial"/>
          <w:sz w:val="22"/>
          <w:szCs w:val="22"/>
        </w:rPr>
        <w:t>)</w:t>
      </w:r>
    </w:p>
    <w:p w14:paraId="1FFE3C59" w14:textId="481D545D" w:rsidR="00F10AA4" w:rsidRPr="00F479A7" w:rsidRDefault="00F10AA4" w:rsidP="00F10AA4">
      <w:pPr>
        <w:spacing w:line="360" w:lineRule="auto"/>
        <w:rPr>
          <w:rFonts w:ascii="Arial" w:hAnsi="Arial" w:cs="Arial"/>
          <w:sz w:val="22"/>
          <w:szCs w:val="22"/>
        </w:rPr>
      </w:pPr>
      <w:r w:rsidRPr="00F479A7">
        <w:rPr>
          <w:rFonts w:ascii="Arial" w:hAnsi="Arial" w:cs="Arial"/>
          <w:sz w:val="22"/>
          <w:szCs w:val="22"/>
        </w:rPr>
        <w:t>12.00-</w:t>
      </w:r>
      <w:r w:rsidR="00220EEA">
        <w:rPr>
          <w:rFonts w:ascii="Arial" w:hAnsi="Arial" w:cs="Arial"/>
          <w:sz w:val="22"/>
          <w:szCs w:val="22"/>
        </w:rPr>
        <w:t>1</w:t>
      </w:r>
      <w:r w:rsidRPr="00F479A7">
        <w:rPr>
          <w:rFonts w:ascii="Arial" w:hAnsi="Arial" w:cs="Arial"/>
          <w:sz w:val="22"/>
          <w:szCs w:val="22"/>
        </w:rPr>
        <w:t>.</w:t>
      </w:r>
      <w:r w:rsidR="002C0F75">
        <w:rPr>
          <w:rFonts w:ascii="Arial" w:hAnsi="Arial" w:cs="Arial"/>
          <w:sz w:val="22"/>
          <w:szCs w:val="22"/>
        </w:rPr>
        <w:t>00</w:t>
      </w:r>
      <w:r w:rsidRPr="00F479A7">
        <w:rPr>
          <w:rFonts w:ascii="Arial" w:hAnsi="Arial" w:cs="Arial"/>
          <w:sz w:val="22"/>
          <w:szCs w:val="22"/>
        </w:rPr>
        <w:t xml:space="preserve">: </w:t>
      </w:r>
      <w:r w:rsidRPr="00F479A7">
        <w:rPr>
          <w:rFonts w:ascii="Arial" w:hAnsi="Arial" w:cs="Arial"/>
          <w:sz w:val="22"/>
          <w:szCs w:val="22"/>
        </w:rPr>
        <w:tab/>
      </w:r>
      <w:r w:rsidR="00380EEF" w:rsidRPr="00F479A7">
        <w:rPr>
          <w:rFonts w:ascii="Arial" w:hAnsi="Arial" w:cs="Arial"/>
          <w:sz w:val="22"/>
          <w:szCs w:val="22"/>
        </w:rPr>
        <w:t>Lunch (Vegan) &amp; Networking</w:t>
      </w:r>
      <w:r w:rsidR="00112D87">
        <w:rPr>
          <w:rFonts w:ascii="Arial" w:hAnsi="Arial" w:cs="Arial"/>
          <w:sz w:val="22"/>
          <w:szCs w:val="22"/>
        </w:rPr>
        <w:t>*</w:t>
      </w:r>
    </w:p>
    <w:p w14:paraId="0E668A42" w14:textId="0D83D94A" w:rsidR="00F10AA4" w:rsidRDefault="00220EEA" w:rsidP="006E0F91">
      <w:pPr>
        <w:ind w:left="1440" w:hanging="1440"/>
        <w:rPr>
          <w:rFonts w:ascii="Arial" w:hAnsi="Arial" w:cs="Arial"/>
          <w:sz w:val="22"/>
          <w:szCs w:val="22"/>
        </w:rPr>
      </w:pPr>
      <w:r>
        <w:rPr>
          <w:rFonts w:ascii="Arial" w:hAnsi="Arial" w:cs="Arial"/>
          <w:sz w:val="22"/>
          <w:szCs w:val="22"/>
        </w:rPr>
        <w:t>1</w:t>
      </w:r>
      <w:r w:rsidR="4B6F9D1C" w:rsidRPr="008A06C6">
        <w:rPr>
          <w:rFonts w:ascii="Arial" w:hAnsi="Arial" w:cs="Arial"/>
          <w:sz w:val="22"/>
          <w:szCs w:val="22"/>
        </w:rPr>
        <w:t>.</w:t>
      </w:r>
      <w:r w:rsidR="002C0F75">
        <w:rPr>
          <w:rFonts w:ascii="Arial" w:hAnsi="Arial" w:cs="Arial"/>
          <w:sz w:val="22"/>
          <w:szCs w:val="22"/>
        </w:rPr>
        <w:t>00</w:t>
      </w:r>
      <w:r w:rsidR="4B6F9D1C" w:rsidRPr="008A06C6">
        <w:rPr>
          <w:rFonts w:ascii="Arial" w:hAnsi="Arial" w:cs="Arial"/>
          <w:sz w:val="22"/>
          <w:szCs w:val="22"/>
        </w:rPr>
        <w:t>-</w:t>
      </w:r>
      <w:r>
        <w:rPr>
          <w:rFonts w:ascii="Arial" w:hAnsi="Arial" w:cs="Arial"/>
          <w:sz w:val="22"/>
          <w:szCs w:val="22"/>
        </w:rPr>
        <w:t>2</w:t>
      </w:r>
      <w:r w:rsidR="4B6F9D1C" w:rsidRPr="008A06C6">
        <w:rPr>
          <w:rFonts w:ascii="Arial" w:hAnsi="Arial" w:cs="Arial"/>
          <w:sz w:val="22"/>
          <w:szCs w:val="22"/>
        </w:rPr>
        <w:t>.</w:t>
      </w:r>
      <w:r w:rsidR="002C0F75">
        <w:rPr>
          <w:rFonts w:ascii="Arial" w:hAnsi="Arial" w:cs="Arial"/>
          <w:sz w:val="22"/>
          <w:szCs w:val="22"/>
        </w:rPr>
        <w:t>00</w:t>
      </w:r>
      <w:r w:rsidR="4B6F9D1C" w:rsidRPr="008A06C6">
        <w:rPr>
          <w:rFonts w:ascii="Arial" w:hAnsi="Arial" w:cs="Arial"/>
          <w:sz w:val="22"/>
          <w:szCs w:val="22"/>
        </w:rPr>
        <w:t xml:space="preserve">: </w:t>
      </w:r>
      <w:r w:rsidR="00F10AA4" w:rsidRPr="008A06C6">
        <w:rPr>
          <w:rFonts w:ascii="Arial" w:hAnsi="Arial" w:cs="Arial"/>
          <w:sz w:val="22"/>
          <w:szCs w:val="22"/>
        </w:rPr>
        <w:tab/>
      </w:r>
      <w:r w:rsidR="4B6F9D1C" w:rsidRPr="00696FBD">
        <w:rPr>
          <w:rFonts w:ascii="Arial" w:hAnsi="Arial" w:cs="Arial"/>
          <w:sz w:val="22"/>
          <w:szCs w:val="22"/>
        </w:rPr>
        <w:t>Panel</w:t>
      </w:r>
      <w:r w:rsidR="00F479A7" w:rsidRPr="00696FBD">
        <w:rPr>
          <w:rFonts w:ascii="Arial" w:hAnsi="Arial" w:cs="Arial"/>
          <w:sz w:val="22"/>
          <w:szCs w:val="22"/>
        </w:rPr>
        <w:t xml:space="preserve">: </w:t>
      </w:r>
      <w:r w:rsidR="003C4CD4">
        <w:rPr>
          <w:rFonts w:ascii="Arial" w:hAnsi="Arial" w:cs="Arial"/>
          <w:sz w:val="22"/>
          <w:szCs w:val="22"/>
        </w:rPr>
        <w:t>Rukhsana Ahmad (</w:t>
      </w:r>
      <w:r w:rsidR="004126E3">
        <w:rPr>
          <w:rFonts w:ascii="Arial" w:hAnsi="Arial" w:cs="Arial"/>
          <w:sz w:val="22"/>
          <w:szCs w:val="22"/>
        </w:rPr>
        <w:t xml:space="preserve">writer, translator, co-founder, </w:t>
      </w:r>
      <w:r w:rsidR="003C4CD4">
        <w:rPr>
          <w:rFonts w:ascii="Arial" w:hAnsi="Arial" w:cs="Arial"/>
          <w:sz w:val="22"/>
          <w:szCs w:val="22"/>
        </w:rPr>
        <w:t>Kali Theatre)</w:t>
      </w:r>
      <w:r w:rsidR="00B441CF">
        <w:rPr>
          <w:rFonts w:ascii="Arial" w:hAnsi="Arial" w:cs="Arial"/>
          <w:sz w:val="22"/>
          <w:szCs w:val="22"/>
        </w:rPr>
        <w:t xml:space="preserve">: </w:t>
      </w:r>
      <w:r w:rsidR="00563500">
        <w:rPr>
          <w:rFonts w:ascii="Arial" w:hAnsi="Arial" w:cs="Arial"/>
          <w:sz w:val="22"/>
          <w:szCs w:val="22"/>
        </w:rPr>
        <w:t>“</w:t>
      </w:r>
      <w:r w:rsidR="00563500" w:rsidRPr="00563500">
        <w:rPr>
          <w:rFonts w:ascii="Arial" w:hAnsi="Arial" w:cs="Arial"/>
          <w:sz w:val="22"/>
          <w:szCs w:val="22"/>
        </w:rPr>
        <w:t xml:space="preserve">Found in translation: </w:t>
      </w:r>
      <w:r w:rsidR="00563500">
        <w:rPr>
          <w:rFonts w:ascii="Arial" w:hAnsi="Arial" w:cs="Arial"/>
          <w:sz w:val="22"/>
          <w:szCs w:val="22"/>
        </w:rPr>
        <w:t>F</w:t>
      </w:r>
      <w:r w:rsidR="00563500" w:rsidRPr="00563500">
        <w:rPr>
          <w:rFonts w:ascii="Arial" w:hAnsi="Arial" w:cs="Arial"/>
          <w:sz w:val="22"/>
          <w:szCs w:val="22"/>
        </w:rPr>
        <w:t xml:space="preserve">earless </w:t>
      </w:r>
      <w:r w:rsidR="00151355">
        <w:rPr>
          <w:rFonts w:ascii="Arial" w:hAnsi="Arial" w:cs="Arial"/>
          <w:sz w:val="22"/>
          <w:szCs w:val="22"/>
        </w:rPr>
        <w:t>P</w:t>
      </w:r>
      <w:r w:rsidR="00563500" w:rsidRPr="00563500">
        <w:rPr>
          <w:rFonts w:ascii="Arial" w:hAnsi="Arial" w:cs="Arial"/>
          <w:sz w:val="22"/>
          <w:szCs w:val="22"/>
        </w:rPr>
        <w:t xml:space="preserve">rotest </w:t>
      </w:r>
      <w:r w:rsidR="00151355">
        <w:rPr>
          <w:rFonts w:ascii="Arial" w:hAnsi="Arial" w:cs="Arial"/>
          <w:sz w:val="22"/>
          <w:szCs w:val="22"/>
        </w:rPr>
        <w:t>P</w:t>
      </w:r>
      <w:r w:rsidR="00563500" w:rsidRPr="00563500">
        <w:rPr>
          <w:rFonts w:ascii="Arial" w:hAnsi="Arial" w:cs="Arial"/>
          <w:sz w:val="22"/>
          <w:szCs w:val="22"/>
        </w:rPr>
        <w:t>oetry from Pakistan</w:t>
      </w:r>
      <w:r w:rsidR="00563500">
        <w:rPr>
          <w:rFonts w:ascii="Arial" w:hAnsi="Arial" w:cs="Arial"/>
          <w:sz w:val="22"/>
          <w:szCs w:val="22"/>
        </w:rPr>
        <w:t>”</w:t>
      </w:r>
      <w:r w:rsidR="00C7504F">
        <w:rPr>
          <w:rFonts w:ascii="Arial" w:hAnsi="Arial" w:cs="Arial"/>
          <w:sz w:val="22"/>
          <w:szCs w:val="22"/>
        </w:rPr>
        <w:t>;</w:t>
      </w:r>
      <w:r w:rsidR="00BC4640">
        <w:rPr>
          <w:rFonts w:ascii="Arial" w:hAnsi="Arial" w:cs="Arial"/>
          <w:sz w:val="22"/>
          <w:szCs w:val="22"/>
        </w:rPr>
        <w:t xml:space="preserve"> Rehana Ahmed</w:t>
      </w:r>
      <w:r w:rsidR="00C7504F">
        <w:rPr>
          <w:rFonts w:ascii="Arial" w:hAnsi="Arial" w:cs="Arial"/>
          <w:sz w:val="22"/>
          <w:szCs w:val="22"/>
        </w:rPr>
        <w:t>: “</w:t>
      </w:r>
      <w:r w:rsidR="00C7504F" w:rsidRPr="00C7504F">
        <w:rPr>
          <w:rFonts w:ascii="Arial" w:hAnsi="Arial" w:cs="Arial"/>
          <w:sz w:val="22"/>
          <w:szCs w:val="22"/>
        </w:rPr>
        <w:t>Literary Solidarities: British Asian Women</w:t>
      </w:r>
      <w:r w:rsidR="002C0F75">
        <w:rPr>
          <w:rFonts w:ascii="Arial" w:hAnsi="Arial" w:cs="Arial"/>
          <w:sz w:val="22"/>
          <w:szCs w:val="22"/>
        </w:rPr>
        <w:t>’</w:t>
      </w:r>
      <w:r w:rsidR="00C7504F" w:rsidRPr="00C7504F">
        <w:rPr>
          <w:rFonts w:ascii="Arial" w:hAnsi="Arial" w:cs="Arial"/>
          <w:sz w:val="22"/>
          <w:szCs w:val="22"/>
        </w:rPr>
        <w:t>s Anthologies, 1980s to the Present</w:t>
      </w:r>
      <w:r w:rsidR="00C7504F">
        <w:rPr>
          <w:rFonts w:ascii="Arial" w:hAnsi="Arial" w:cs="Arial"/>
          <w:sz w:val="22"/>
          <w:szCs w:val="22"/>
        </w:rPr>
        <w:t>”</w:t>
      </w:r>
      <w:r w:rsidR="00BC4640">
        <w:rPr>
          <w:rFonts w:ascii="Arial" w:hAnsi="Arial" w:cs="Arial"/>
          <w:sz w:val="22"/>
          <w:szCs w:val="22"/>
        </w:rPr>
        <w:t xml:space="preserve"> (Queen Mary</w:t>
      </w:r>
      <w:r w:rsidR="003B0FD5">
        <w:rPr>
          <w:rFonts w:ascii="Arial" w:hAnsi="Arial" w:cs="Arial"/>
          <w:sz w:val="22"/>
          <w:szCs w:val="22"/>
        </w:rPr>
        <w:t>; University of London); Arpita Das</w:t>
      </w:r>
      <w:r w:rsidR="005E7FAA">
        <w:rPr>
          <w:rFonts w:ascii="Arial" w:hAnsi="Arial" w:cs="Arial"/>
          <w:sz w:val="22"/>
          <w:szCs w:val="22"/>
        </w:rPr>
        <w:t xml:space="preserve">: </w:t>
      </w:r>
      <w:r w:rsidR="00CF040A">
        <w:rPr>
          <w:rFonts w:ascii="Arial" w:hAnsi="Arial" w:cs="Arial"/>
          <w:sz w:val="22"/>
          <w:szCs w:val="22"/>
        </w:rPr>
        <w:t>“</w:t>
      </w:r>
      <w:r w:rsidR="00CF040A" w:rsidRPr="00CF040A">
        <w:rPr>
          <w:rFonts w:ascii="Arial" w:hAnsi="Arial" w:cs="Arial"/>
          <w:sz w:val="22"/>
          <w:szCs w:val="22"/>
        </w:rPr>
        <w:t>Finding One</w:t>
      </w:r>
      <w:r w:rsidR="002C0F75">
        <w:rPr>
          <w:rFonts w:ascii="Arial" w:hAnsi="Arial" w:cs="Arial"/>
          <w:sz w:val="22"/>
          <w:szCs w:val="22"/>
        </w:rPr>
        <w:t>’</w:t>
      </w:r>
      <w:r w:rsidR="00CF040A" w:rsidRPr="00CF040A">
        <w:rPr>
          <w:rFonts w:ascii="Arial" w:hAnsi="Arial" w:cs="Arial"/>
          <w:sz w:val="22"/>
          <w:szCs w:val="22"/>
        </w:rPr>
        <w:t>s Voice: Queer Writing and Publishing from the Margins and in the Intersections</w:t>
      </w:r>
      <w:r w:rsidR="005E7FAA">
        <w:rPr>
          <w:rFonts w:ascii="Arial" w:hAnsi="Arial" w:cs="Arial"/>
          <w:sz w:val="22"/>
          <w:szCs w:val="22"/>
        </w:rPr>
        <w:t>”</w:t>
      </w:r>
      <w:r w:rsidR="003B0FD5">
        <w:rPr>
          <w:rFonts w:ascii="Arial" w:hAnsi="Arial" w:cs="Arial"/>
          <w:sz w:val="22"/>
          <w:szCs w:val="22"/>
        </w:rPr>
        <w:t xml:space="preserve"> (Ashoka University, Yoda Press).</w:t>
      </w:r>
      <w:r w:rsidR="006B0DAB">
        <w:rPr>
          <w:rFonts w:ascii="Arial" w:hAnsi="Arial" w:cs="Arial"/>
          <w:sz w:val="22"/>
          <w:szCs w:val="22"/>
        </w:rPr>
        <w:t xml:space="preserve"> Chair: Rachel Carroll.</w:t>
      </w:r>
    </w:p>
    <w:p w14:paraId="098CB05B" w14:textId="77777777" w:rsidR="006E0F91" w:rsidRPr="008A06C6" w:rsidRDefault="006E0F91" w:rsidP="006E0F91">
      <w:pPr>
        <w:ind w:left="1440" w:hanging="1440"/>
        <w:rPr>
          <w:rFonts w:ascii="Arial" w:hAnsi="Arial" w:cs="Arial"/>
          <w:sz w:val="22"/>
          <w:szCs w:val="22"/>
        </w:rPr>
      </w:pPr>
    </w:p>
    <w:p w14:paraId="4E95BC55" w14:textId="10A5C4B2" w:rsidR="00F10AA4" w:rsidRDefault="00F10AA4" w:rsidP="003C2D19">
      <w:pPr>
        <w:ind w:left="1440" w:hanging="1440"/>
        <w:rPr>
          <w:rFonts w:ascii="Arial" w:hAnsi="Arial" w:cs="Arial"/>
          <w:sz w:val="22"/>
          <w:szCs w:val="22"/>
        </w:rPr>
      </w:pPr>
      <w:r w:rsidRPr="00011B69">
        <w:rPr>
          <w:rFonts w:ascii="Arial" w:hAnsi="Arial" w:cs="Arial"/>
          <w:sz w:val="22"/>
          <w:szCs w:val="22"/>
        </w:rPr>
        <w:t>2.</w:t>
      </w:r>
      <w:r w:rsidR="00C95DFA" w:rsidRPr="00011B69">
        <w:rPr>
          <w:rFonts w:ascii="Arial" w:hAnsi="Arial" w:cs="Arial"/>
          <w:sz w:val="22"/>
          <w:szCs w:val="22"/>
        </w:rPr>
        <w:t>00</w:t>
      </w:r>
      <w:r w:rsidRPr="00011B69">
        <w:rPr>
          <w:rFonts w:ascii="Arial" w:hAnsi="Arial" w:cs="Arial"/>
          <w:sz w:val="22"/>
          <w:szCs w:val="22"/>
        </w:rPr>
        <w:t>-</w:t>
      </w:r>
      <w:r w:rsidR="00013CEB">
        <w:rPr>
          <w:rFonts w:ascii="Arial" w:hAnsi="Arial" w:cs="Arial"/>
          <w:sz w:val="22"/>
          <w:szCs w:val="22"/>
        </w:rPr>
        <w:t>2</w:t>
      </w:r>
      <w:r w:rsidRPr="00011B69">
        <w:rPr>
          <w:rFonts w:ascii="Arial" w:hAnsi="Arial" w:cs="Arial"/>
          <w:sz w:val="22"/>
          <w:szCs w:val="22"/>
        </w:rPr>
        <w:t>:</w:t>
      </w:r>
      <w:r w:rsidR="00D3386E">
        <w:rPr>
          <w:rFonts w:ascii="Arial" w:hAnsi="Arial" w:cs="Arial"/>
          <w:sz w:val="22"/>
          <w:szCs w:val="22"/>
        </w:rPr>
        <w:t>4</w:t>
      </w:r>
      <w:r w:rsidR="00013CEB">
        <w:rPr>
          <w:rFonts w:ascii="Arial" w:hAnsi="Arial" w:cs="Arial"/>
          <w:sz w:val="22"/>
          <w:szCs w:val="22"/>
        </w:rPr>
        <w:t>5</w:t>
      </w:r>
      <w:r w:rsidRPr="00011B69">
        <w:rPr>
          <w:rFonts w:ascii="Arial" w:hAnsi="Arial" w:cs="Arial"/>
          <w:sz w:val="22"/>
          <w:szCs w:val="22"/>
        </w:rPr>
        <w:t xml:space="preserve"> </w:t>
      </w:r>
      <w:r w:rsidRPr="00011B69">
        <w:rPr>
          <w:rFonts w:ascii="Arial" w:hAnsi="Arial" w:cs="Arial"/>
          <w:sz w:val="22"/>
          <w:szCs w:val="22"/>
        </w:rPr>
        <w:tab/>
      </w:r>
      <w:r w:rsidR="00222FB8">
        <w:rPr>
          <w:rFonts w:ascii="Arial" w:hAnsi="Arial" w:cs="Arial"/>
          <w:sz w:val="22"/>
          <w:szCs w:val="22"/>
        </w:rPr>
        <w:t xml:space="preserve">Walking tour </w:t>
      </w:r>
      <w:r w:rsidR="00E331FB">
        <w:rPr>
          <w:rFonts w:ascii="Arial" w:hAnsi="Arial" w:cs="Arial"/>
          <w:sz w:val="22"/>
          <w:szCs w:val="22"/>
        </w:rPr>
        <w:t>of Cartwright</w:t>
      </w:r>
      <w:r w:rsidR="003C2D19">
        <w:rPr>
          <w:rFonts w:ascii="Arial" w:hAnsi="Arial" w:cs="Arial"/>
          <w:sz w:val="22"/>
          <w:szCs w:val="22"/>
        </w:rPr>
        <w:t>’s current exhibitions and displays with Community Curator, Jill Iredale.</w:t>
      </w:r>
    </w:p>
    <w:p w14:paraId="31D01561" w14:textId="77777777" w:rsidR="003C2D19" w:rsidRPr="003C2D19" w:rsidRDefault="003C2D19" w:rsidP="00AC3D85">
      <w:pPr>
        <w:rPr>
          <w:rFonts w:ascii="Arial" w:hAnsi="Arial" w:cs="Arial"/>
          <w:sz w:val="22"/>
          <w:szCs w:val="22"/>
        </w:rPr>
      </w:pPr>
    </w:p>
    <w:p w14:paraId="2991315A" w14:textId="0AB70556" w:rsidR="00AB4416" w:rsidRDefault="00973480" w:rsidP="007379FF">
      <w:pPr>
        <w:spacing w:line="360" w:lineRule="auto"/>
        <w:rPr>
          <w:rFonts w:ascii="Arial" w:hAnsi="Arial" w:cs="Arial"/>
          <w:sz w:val="22"/>
          <w:szCs w:val="22"/>
        </w:rPr>
      </w:pPr>
      <w:r>
        <w:rPr>
          <w:rFonts w:ascii="Arial" w:hAnsi="Arial" w:cs="Arial"/>
          <w:sz w:val="22"/>
          <w:szCs w:val="22"/>
        </w:rPr>
        <w:t>2:</w:t>
      </w:r>
      <w:r w:rsidR="00D3386E">
        <w:rPr>
          <w:rFonts w:ascii="Arial" w:hAnsi="Arial" w:cs="Arial"/>
          <w:sz w:val="22"/>
          <w:szCs w:val="22"/>
        </w:rPr>
        <w:t>4</w:t>
      </w:r>
      <w:r>
        <w:rPr>
          <w:rFonts w:ascii="Arial" w:hAnsi="Arial" w:cs="Arial"/>
          <w:sz w:val="22"/>
          <w:szCs w:val="22"/>
        </w:rPr>
        <w:t>5-</w:t>
      </w:r>
      <w:r w:rsidR="00F10AA4" w:rsidRPr="00011B69">
        <w:rPr>
          <w:rFonts w:ascii="Arial" w:hAnsi="Arial" w:cs="Arial"/>
          <w:sz w:val="22"/>
          <w:szCs w:val="22"/>
        </w:rPr>
        <w:t>3.</w:t>
      </w:r>
      <w:r w:rsidR="00C95DFA" w:rsidRPr="00011B69">
        <w:rPr>
          <w:rFonts w:ascii="Arial" w:hAnsi="Arial" w:cs="Arial"/>
          <w:sz w:val="22"/>
          <w:szCs w:val="22"/>
        </w:rPr>
        <w:t>0</w:t>
      </w:r>
      <w:r w:rsidR="00F10AA4" w:rsidRPr="00011B69">
        <w:rPr>
          <w:rFonts w:ascii="Arial" w:hAnsi="Arial" w:cs="Arial"/>
          <w:sz w:val="22"/>
          <w:szCs w:val="22"/>
        </w:rPr>
        <w:t>0</w:t>
      </w:r>
      <w:r w:rsidR="00F10AA4" w:rsidRPr="00011B69">
        <w:rPr>
          <w:rFonts w:ascii="Arial" w:hAnsi="Arial" w:cs="Arial"/>
          <w:sz w:val="22"/>
          <w:szCs w:val="22"/>
        </w:rPr>
        <w:tab/>
        <w:t>Break</w:t>
      </w:r>
    </w:p>
    <w:p w14:paraId="05D35D0C" w14:textId="2F1B051C" w:rsidR="00F479A7" w:rsidRPr="00423518" w:rsidRDefault="4B6F9D1C" w:rsidP="00184BCE">
      <w:pPr>
        <w:ind w:left="1440" w:hanging="1440"/>
        <w:rPr>
          <w:rFonts w:ascii="Arial" w:hAnsi="Arial" w:cs="Arial"/>
          <w:sz w:val="22"/>
          <w:szCs w:val="22"/>
        </w:rPr>
      </w:pPr>
      <w:r w:rsidRPr="00F479A7">
        <w:rPr>
          <w:rFonts w:ascii="Arial" w:hAnsi="Arial" w:cs="Arial"/>
          <w:sz w:val="22"/>
          <w:szCs w:val="22"/>
        </w:rPr>
        <w:t>3.</w:t>
      </w:r>
      <w:r w:rsidR="007379FF">
        <w:rPr>
          <w:rFonts w:ascii="Arial" w:hAnsi="Arial" w:cs="Arial"/>
          <w:sz w:val="22"/>
          <w:szCs w:val="22"/>
        </w:rPr>
        <w:t>00</w:t>
      </w:r>
      <w:r w:rsidRPr="00F479A7">
        <w:rPr>
          <w:rFonts w:ascii="Arial" w:hAnsi="Arial" w:cs="Arial"/>
          <w:sz w:val="22"/>
          <w:szCs w:val="22"/>
        </w:rPr>
        <w:t>-</w:t>
      </w:r>
      <w:r w:rsidR="007379FF">
        <w:rPr>
          <w:rFonts w:ascii="Arial" w:hAnsi="Arial" w:cs="Arial"/>
          <w:sz w:val="22"/>
          <w:szCs w:val="22"/>
        </w:rPr>
        <w:t>3</w:t>
      </w:r>
      <w:r w:rsidRPr="00F479A7">
        <w:rPr>
          <w:rFonts w:ascii="Arial" w:hAnsi="Arial" w:cs="Arial"/>
          <w:sz w:val="22"/>
          <w:szCs w:val="22"/>
        </w:rPr>
        <w:t>.</w:t>
      </w:r>
      <w:r w:rsidR="007379FF">
        <w:rPr>
          <w:rFonts w:ascii="Arial" w:hAnsi="Arial" w:cs="Arial"/>
          <w:sz w:val="22"/>
          <w:szCs w:val="22"/>
        </w:rPr>
        <w:t>4</w:t>
      </w:r>
      <w:r w:rsidR="00907C95">
        <w:rPr>
          <w:rFonts w:ascii="Arial" w:hAnsi="Arial" w:cs="Arial"/>
          <w:sz w:val="22"/>
          <w:szCs w:val="22"/>
        </w:rPr>
        <w:t>5</w:t>
      </w:r>
      <w:r w:rsidRPr="00F479A7">
        <w:rPr>
          <w:rFonts w:ascii="Arial" w:hAnsi="Arial" w:cs="Arial"/>
          <w:sz w:val="22"/>
          <w:szCs w:val="22"/>
        </w:rPr>
        <w:t xml:space="preserve">: </w:t>
      </w:r>
      <w:r w:rsidR="007379FF">
        <w:rPr>
          <w:rFonts w:ascii="Arial" w:hAnsi="Arial" w:cs="Arial"/>
          <w:sz w:val="22"/>
          <w:szCs w:val="22"/>
        </w:rPr>
        <w:tab/>
      </w:r>
      <w:r w:rsidR="004709A1">
        <w:rPr>
          <w:rFonts w:ascii="Arial" w:hAnsi="Arial" w:cs="Arial"/>
          <w:sz w:val="22"/>
          <w:szCs w:val="22"/>
        </w:rPr>
        <w:t>Readings by local writers, co-organised with Fox &amp; Windmill publishers</w:t>
      </w:r>
      <w:r w:rsidR="003104F7">
        <w:rPr>
          <w:rFonts w:ascii="Arial" w:hAnsi="Arial" w:cs="Arial"/>
          <w:sz w:val="22"/>
          <w:szCs w:val="22"/>
        </w:rPr>
        <w:t xml:space="preserve">: Narimaan </w:t>
      </w:r>
      <w:r w:rsidR="005C40CD">
        <w:rPr>
          <w:rFonts w:ascii="Arial" w:hAnsi="Arial" w:cs="Arial"/>
          <w:sz w:val="22"/>
          <w:szCs w:val="22"/>
        </w:rPr>
        <w:t>Shafi, Khudayja Makda, Mariam Chaudhry and Zara Sehar.</w:t>
      </w:r>
      <w:r w:rsidR="006B0DAB">
        <w:rPr>
          <w:rFonts w:ascii="Arial" w:hAnsi="Arial" w:cs="Arial"/>
          <w:sz w:val="22"/>
          <w:szCs w:val="22"/>
        </w:rPr>
        <w:t xml:space="preserve"> Chair: Rehana Ahmed.</w:t>
      </w:r>
      <w:r w:rsidR="00F10AA4" w:rsidRPr="00F479A7">
        <w:rPr>
          <w:rFonts w:ascii="Arial" w:hAnsi="Arial" w:cs="Arial"/>
          <w:sz w:val="22"/>
          <w:szCs w:val="22"/>
        </w:rPr>
        <w:tab/>
      </w:r>
    </w:p>
    <w:p w14:paraId="392E66A1" w14:textId="77777777" w:rsidR="00184BCE" w:rsidRPr="00423518" w:rsidRDefault="00184BCE" w:rsidP="00184BCE">
      <w:pPr>
        <w:ind w:left="1440" w:hanging="1440"/>
        <w:rPr>
          <w:rFonts w:ascii="Arial" w:hAnsi="Arial" w:cs="Arial"/>
          <w:sz w:val="22"/>
          <w:szCs w:val="22"/>
        </w:rPr>
      </w:pPr>
    </w:p>
    <w:p w14:paraId="346E1B44" w14:textId="63E1A3FD" w:rsidR="005D5689" w:rsidRDefault="007379FF" w:rsidP="00F479A7">
      <w:pPr>
        <w:spacing w:line="360" w:lineRule="auto"/>
        <w:rPr>
          <w:rFonts w:ascii="Arial" w:hAnsi="Arial" w:cs="Arial"/>
          <w:sz w:val="22"/>
          <w:szCs w:val="22"/>
        </w:rPr>
      </w:pPr>
      <w:r>
        <w:rPr>
          <w:rFonts w:ascii="Arial" w:hAnsi="Arial" w:cs="Arial"/>
          <w:sz w:val="22"/>
          <w:szCs w:val="22"/>
        </w:rPr>
        <w:t>3:</w:t>
      </w:r>
      <w:r w:rsidR="00F10AA4" w:rsidRPr="00F479A7">
        <w:rPr>
          <w:rFonts w:ascii="Arial" w:hAnsi="Arial" w:cs="Arial"/>
          <w:sz w:val="22"/>
          <w:szCs w:val="22"/>
        </w:rPr>
        <w:t>45</w:t>
      </w:r>
      <w:r>
        <w:rPr>
          <w:rFonts w:ascii="Arial" w:hAnsi="Arial" w:cs="Arial"/>
          <w:sz w:val="22"/>
          <w:szCs w:val="22"/>
        </w:rPr>
        <w:t>-4:00</w:t>
      </w:r>
      <w:r w:rsidR="00F10AA4" w:rsidRPr="00F479A7">
        <w:rPr>
          <w:rFonts w:ascii="Arial" w:hAnsi="Arial" w:cs="Arial"/>
          <w:sz w:val="22"/>
          <w:szCs w:val="22"/>
        </w:rPr>
        <w:t xml:space="preserve">: </w:t>
      </w:r>
      <w:r w:rsidR="00F10AA4" w:rsidRPr="00F479A7">
        <w:rPr>
          <w:rFonts w:ascii="Arial" w:hAnsi="Arial" w:cs="Arial"/>
          <w:sz w:val="22"/>
          <w:szCs w:val="22"/>
        </w:rPr>
        <w:tab/>
        <w:t>Closing Remarks</w:t>
      </w:r>
      <w:r w:rsidR="00907C95">
        <w:rPr>
          <w:rFonts w:ascii="Arial" w:hAnsi="Arial" w:cs="Arial"/>
          <w:sz w:val="22"/>
          <w:szCs w:val="22"/>
        </w:rPr>
        <w:t xml:space="preserve"> &amp; Discussion</w:t>
      </w:r>
    </w:p>
    <w:p w14:paraId="3E991640" w14:textId="77777777" w:rsidR="0037648D" w:rsidRDefault="0037648D" w:rsidP="00F479A7">
      <w:pPr>
        <w:spacing w:line="360" w:lineRule="auto"/>
        <w:rPr>
          <w:rFonts w:ascii="Arial" w:hAnsi="Arial" w:cs="Arial"/>
          <w:sz w:val="22"/>
          <w:szCs w:val="22"/>
        </w:rPr>
      </w:pPr>
    </w:p>
    <w:p w14:paraId="0E2B9C62" w14:textId="47063D20" w:rsidR="00515DD3" w:rsidRDefault="00CD2E53" w:rsidP="004709A1">
      <w:pPr>
        <w:rPr>
          <w:rFonts w:ascii="Arial" w:hAnsi="Arial" w:cs="Arial"/>
          <w:sz w:val="22"/>
          <w:szCs w:val="22"/>
        </w:rPr>
      </w:pPr>
      <w:r w:rsidRPr="00515DD3">
        <w:rPr>
          <w:rFonts w:ascii="Arial" w:hAnsi="Arial" w:cs="Arial"/>
          <w:sz w:val="22"/>
          <w:szCs w:val="22"/>
        </w:rPr>
        <w:t>This is event is free but numbers are limited so we ask that you register in advance:</w:t>
      </w:r>
    </w:p>
    <w:p w14:paraId="70A120A6" w14:textId="77777777" w:rsidR="004709A1" w:rsidRDefault="004709A1" w:rsidP="00563500">
      <w:pPr>
        <w:rPr>
          <w:rFonts w:ascii="Arial" w:hAnsi="Arial" w:cs="Arial"/>
          <w:sz w:val="22"/>
          <w:szCs w:val="22"/>
        </w:rPr>
      </w:pPr>
    </w:p>
    <w:p w14:paraId="03E385E0" w14:textId="2168CB1C" w:rsidR="00CD2E53" w:rsidRDefault="005C40CD" w:rsidP="00563500">
      <w:pPr>
        <w:rPr>
          <w:rFonts w:ascii="Arial" w:hAnsi="Arial" w:cs="Arial"/>
          <w:sz w:val="22"/>
          <w:szCs w:val="22"/>
        </w:rPr>
      </w:pPr>
      <w:hyperlink r:id="rId9" w:history="1">
        <w:r w:rsidR="005076F0" w:rsidRPr="0053310B">
          <w:rPr>
            <w:rStyle w:val="Hyperlink"/>
            <w:rFonts w:ascii="Arial" w:hAnsi="Arial" w:cs="Arial"/>
            <w:sz w:val="22"/>
            <w:szCs w:val="22"/>
          </w:rPr>
          <w:t>https://www.eventbrite.co.uk/e/world-making-words-3-translation-publication-diaspora-marketplaces-tickets-1256480901199?aff=oddtdtcreator</w:t>
        </w:r>
      </w:hyperlink>
    </w:p>
    <w:p w14:paraId="152B5B26" w14:textId="77777777" w:rsidR="005076F0" w:rsidRPr="00515DD3" w:rsidRDefault="005076F0" w:rsidP="00F479A7">
      <w:pPr>
        <w:spacing w:line="360" w:lineRule="auto"/>
        <w:rPr>
          <w:rFonts w:ascii="Arial" w:hAnsi="Arial" w:cs="Arial"/>
          <w:sz w:val="22"/>
          <w:szCs w:val="22"/>
        </w:rPr>
      </w:pPr>
    </w:p>
    <w:p w14:paraId="1302BED3" w14:textId="7DED355E" w:rsidR="00657E52" w:rsidRDefault="00FD6EA6" w:rsidP="00657E52">
      <w:pPr>
        <w:rPr>
          <w:rFonts w:ascii="Arial" w:hAnsi="Arial" w:cs="Arial"/>
          <w:sz w:val="22"/>
          <w:szCs w:val="22"/>
        </w:rPr>
      </w:pPr>
      <w:r w:rsidRPr="00515DD3">
        <w:rPr>
          <w:rFonts w:ascii="Arial" w:hAnsi="Arial" w:cs="Arial"/>
          <w:sz w:val="22"/>
          <w:szCs w:val="22"/>
        </w:rPr>
        <w:t xml:space="preserve">We encourage in-person attendance </w:t>
      </w:r>
      <w:r w:rsidR="002B03F2" w:rsidRPr="00515DD3">
        <w:rPr>
          <w:rFonts w:ascii="Arial" w:hAnsi="Arial" w:cs="Arial"/>
          <w:sz w:val="22"/>
          <w:szCs w:val="22"/>
        </w:rPr>
        <w:t>where</w:t>
      </w:r>
      <w:r w:rsidRPr="00515DD3">
        <w:rPr>
          <w:rFonts w:ascii="Arial" w:hAnsi="Arial" w:cs="Arial"/>
          <w:sz w:val="22"/>
          <w:szCs w:val="22"/>
        </w:rPr>
        <w:t xml:space="preserve"> possible. However, if </w:t>
      </w:r>
      <w:r w:rsidR="00657E52" w:rsidRPr="00515DD3">
        <w:rPr>
          <w:rFonts w:ascii="Arial" w:hAnsi="Arial" w:cs="Arial"/>
          <w:sz w:val="22"/>
          <w:szCs w:val="22"/>
        </w:rPr>
        <w:t xml:space="preserve">you are unable to join us in person but would like to access the event remotely, please complete the </w:t>
      </w:r>
      <w:r w:rsidR="002B03F2" w:rsidRPr="00515DD3">
        <w:rPr>
          <w:rFonts w:ascii="Arial" w:hAnsi="Arial" w:cs="Arial"/>
          <w:sz w:val="22"/>
          <w:szCs w:val="22"/>
        </w:rPr>
        <w:t xml:space="preserve">Eventbrite </w:t>
      </w:r>
      <w:r w:rsidR="00657E52" w:rsidRPr="00515DD3">
        <w:rPr>
          <w:rFonts w:ascii="Arial" w:hAnsi="Arial" w:cs="Arial"/>
          <w:sz w:val="22"/>
          <w:szCs w:val="22"/>
        </w:rPr>
        <w:t>form above, indicating</w:t>
      </w:r>
      <w:r w:rsidR="00657E52">
        <w:rPr>
          <w:rFonts w:ascii="Arial" w:hAnsi="Arial" w:cs="Arial"/>
          <w:sz w:val="22"/>
          <w:szCs w:val="22"/>
        </w:rPr>
        <w:t xml:space="preserve"> your preference to join online.</w:t>
      </w:r>
    </w:p>
    <w:p w14:paraId="47BE4DE1" w14:textId="77777777" w:rsidR="00657E52" w:rsidRDefault="00657E52" w:rsidP="00F479A7">
      <w:pPr>
        <w:spacing w:line="360" w:lineRule="auto"/>
        <w:rPr>
          <w:rFonts w:ascii="Arial" w:hAnsi="Arial" w:cs="Arial"/>
          <w:sz w:val="22"/>
          <w:szCs w:val="22"/>
        </w:rPr>
      </w:pPr>
    </w:p>
    <w:p w14:paraId="5D630B60" w14:textId="5BDF7C75" w:rsidR="0037648D" w:rsidRDefault="0037648D" w:rsidP="0037648D">
      <w:pPr>
        <w:jc w:val="center"/>
        <w:rPr>
          <w:rFonts w:ascii="Arial" w:hAnsi="Arial" w:cs="Arial"/>
          <w:bCs/>
          <w:iCs/>
          <w:sz w:val="22"/>
          <w:szCs w:val="22"/>
        </w:rPr>
      </w:pPr>
      <w:r w:rsidRPr="0037648D">
        <w:rPr>
          <w:rFonts w:ascii="Arial" w:hAnsi="Arial" w:cs="Arial"/>
          <w:bCs/>
          <w:i/>
          <w:sz w:val="22"/>
          <w:szCs w:val="22"/>
        </w:rPr>
        <w:t>World Making Words: Connecting women’s literary agency, activism and enterprise in South Asia</w:t>
      </w:r>
      <w:r>
        <w:rPr>
          <w:rFonts w:ascii="Arial" w:hAnsi="Arial" w:cs="Arial"/>
          <w:bCs/>
          <w:i/>
          <w:sz w:val="22"/>
          <w:szCs w:val="22"/>
        </w:rPr>
        <w:t xml:space="preserve"> </w:t>
      </w:r>
      <w:r w:rsidRPr="0037648D">
        <w:rPr>
          <w:rFonts w:ascii="Arial" w:hAnsi="Arial" w:cs="Arial"/>
          <w:bCs/>
          <w:iCs/>
          <w:sz w:val="22"/>
          <w:szCs w:val="22"/>
        </w:rPr>
        <w:t>is fu</w:t>
      </w:r>
      <w:r>
        <w:rPr>
          <w:rFonts w:ascii="Arial" w:hAnsi="Arial" w:cs="Arial"/>
          <w:bCs/>
          <w:iCs/>
          <w:sz w:val="22"/>
          <w:szCs w:val="22"/>
        </w:rPr>
        <w:t xml:space="preserve">nded </w:t>
      </w:r>
      <w:r w:rsidRPr="0037648D">
        <w:rPr>
          <w:rFonts w:ascii="Arial" w:hAnsi="Arial" w:cs="Arial"/>
          <w:bCs/>
          <w:iCs/>
          <w:sz w:val="22"/>
          <w:szCs w:val="22"/>
        </w:rPr>
        <w:t>by the Arts and Humaniti</w:t>
      </w:r>
      <w:r>
        <w:rPr>
          <w:rFonts w:ascii="Arial" w:hAnsi="Arial" w:cs="Arial"/>
          <w:bCs/>
          <w:iCs/>
          <w:sz w:val="22"/>
          <w:szCs w:val="22"/>
        </w:rPr>
        <w:t>e</w:t>
      </w:r>
      <w:r w:rsidRPr="0037648D">
        <w:rPr>
          <w:rFonts w:ascii="Arial" w:hAnsi="Arial" w:cs="Arial"/>
          <w:bCs/>
          <w:iCs/>
          <w:sz w:val="22"/>
          <w:szCs w:val="22"/>
        </w:rPr>
        <w:t>s Resea</w:t>
      </w:r>
      <w:r>
        <w:rPr>
          <w:rFonts w:ascii="Arial" w:hAnsi="Arial" w:cs="Arial"/>
          <w:bCs/>
          <w:iCs/>
          <w:sz w:val="22"/>
          <w:szCs w:val="22"/>
        </w:rPr>
        <w:t xml:space="preserve">rch </w:t>
      </w:r>
      <w:r w:rsidRPr="0037648D">
        <w:rPr>
          <w:rFonts w:ascii="Arial" w:hAnsi="Arial" w:cs="Arial"/>
          <w:bCs/>
          <w:iCs/>
          <w:sz w:val="22"/>
          <w:szCs w:val="22"/>
        </w:rPr>
        <w:t>Council (AHRC) and led by Mad</w:t>
      </w:r>
      <w:r>
        <w:rPr>
          <w:rFonts w:ascii="Arial" w:hAnsi="Arial" w:cs="Arial"/>
          <w:bCs/>
          <w:iCs/>
          <w:sz w:val="22"/>
          <w:szCs w:val="22"/>
        </w:rPr>
        <w:t>e</w:t>
      </w:r>
      <w:r w:rsidRPr="0037648D">
        <w:rPr>
          <w:rFonts w:ascii="Arial" w:hAnsi="Arial" w:cs="Arial"/>
          <w:bCs/>
          <w:iCs/>
          <w:sz w:val="22"/>
          <w:szCs w:val="22"/>
        </w:rPr>
        <w:t>lin</w:t>
      </w:r>
      <w:r>
        <w:rPr>
          <w:rFonts w:ascii="Arial" w:hAnsi="Arial" w:cs="Arial"/>
          <w:bCs/>
          <w:iCs/>
          <w:sz w:val="22"/>
          <w:szCs w:val="22"/>
        </w:rPr>
        <w:t>e</w:t>
      </w:r>
      <w:r w:rsidRPr="0037648D">
        <w:rPr>
          <w:rFonts w:ascii="Arial" w:hAnsi="Arial" w:cs="Arial"/>
          <w:bCs/>
          <w:iCs/>
          <w:sz w:val="22"/>
          <w:szCs w:val="22"/>
        </w:rPr>
        <w:t xml:space="preserve"> Clements and </w:t>
      </w:r>
      <w:r>
        <w:rPr>
          <w:rFonts w:ascii="Arial" w:hAnsi="Arial" w:cs="Arial"/>
          <w:bCs/>
          <w:iCs/>
          <w:sz w:val="22"/>
          <w:szCs w:val="22"/>
        </w:rPr>
        <w:t>R</w:t>
      </w:r>
      <w:r w:rsidRPr="0037648D">
        <w:rPr>
          <w:rFonts w:ascii="Arial" w:hAnsi="Arial" w:cs="Arial"/>
          <w:bCs/>
          <w:iCs/>
          <w:sz w:val="22"/>
          <w:szCs w:val="22"/>
        </w:rPr>
        <w:t>achel Carroll</w:t>
      </w:r>
      <w:r w:rsidR="00AB4416">
        <w:rPr>
          <w:rFonts w:ascii="Arial" w:hAnsi="Arial" w:cs="Arial"/>
          <w:bCs/>
          <w:iCs/>
          <w:sz w:val="22"/>
          <w:szCs w:val="22"/>
        </w:rPr>
        <w:t xml:space="preserve"> (Teesside University)</w:t>
      </w:r>
      <w:r w:rsidR="00CD2E53">
        <w:rPr>
          <w:rFonts w:ascii="Arial" w:hAnsi="Arial" w:cs="Arial"/>
          <w:bCs/>
          <w:iCs/>
          <w:sz w:val="22"/>
          <w:szCs w:val="22"/>
        </w:rPr>
        <w:t>.</w:t>
      </w:r>
    </w:p>
    <w:p w14:paraId="071B0D84" w14:textId="77777777" w:rsidR="00112D87" w:rsidRDefault="00112D87" w:rsidP="000A28F9">
      <w:pPr>
        <w:rPr>
          <w:rFonts w:ascii="Arial" w:hAnsi="Arial" w:cs="Arial"/>
          <w:bCs/>
          <w:iCs/>
          <w:sz w:val="22"/>
          <w:szCs w:val="22"/>
        </w:rPr>
      </w:pPr>
    </w:p>
    <w:p w14:paraId="0A4117C5" w14:textId="77777777" w:rsidR="00112D87" w:rsidRDefault="00112D87" w:rsidP="0037648D">
      <w:pPr>
        <w:jc w:val="center"/>
        <w:rPr>
          <w:rFonts w:ascii="Arial" w:hAnsi="Arial" w:cs="Arial"/>
          <w:bCs/>
          <w:iCs/>
          <w:sz w:val="22"/>
          <w:szCs w:val="22"/>
        </w:rPr>
      </w:pPr>
    </w:p>
    <w:p w14:paraId="04D6DA4E" w14:textId="21E0C7D4" w:rsidR="00112D87" w:rsidRDefault="00112D87" w:rsidP="00112D87">
      <w:pPr>
        <w:rPr>
          <w:rFonts w:ascii="Arial" w:hAnsi="Arial" w:cs="Arial"/>
          <w:bCs/>
          <w:iCs/>
          <w:sz w:val="22"/>
          <w:szCs w:val="22"/>
        </w:rPr>
      </w:pPr>
      <w:r>
        <w:rPr>
          <w:rFonts w:ascii="Arial" w:hAnsi="Arial" w:cs="Arial"/>
          <w:bCs/>
          <w:iCs/>
          <w:sz w:val="22"/>
          <w:szCs w:val="22"/>
        </w:rPr>
        <w:t>*</w:t>
      </w:r>
      <w:r w:rsidR="00CC7A8D">
        <w:rPr>
          <w:rFonts w:ascii="Arial" w:hAnsi="Arial" w:cs="Arial"/>
          <w:bCs/>
          <w:iCs/>
          <w:sz w:val="22"/>
          <w:szCs w:val="22"/>
        </w:rPr>
        <w:t xml:space="preserve"> We are working with the gallery to find a quiet space for prayer. Please </w:t>
      </w:r>
      <w:r w:rsidR="00CA7841">
        <w:rPr>
          <w:rFonts w:ascii="Arial" w:hAnsi="Arial" w:cs="Arial"/>
          <w:bCs/>
          <w:iCs/>
          <w:sz w:val="22"/>
          <w:szCs w:val="22"/>
        </w:rPr>
        <w:t>contact Madeline i</w:t>
      </w:r>
      <w:r w:rsidR="00EC417F">
        <w:rPr>
          <w:rFonts w:ascii="Arial" w:hAnsi="Arial" w:cs="Arial"/>
          <w:bCs/>
          <w:iCs/>
          <w:sz w:val="22"/>
          <w:szCs w:val="22"/>
        </w:rPr>
        <w:t>f needed</w:t>
      </w:r>
      <w:r w:rsidR="00CA7841">
        <w:rPr>
          <w:rFonts w:ascii="Arial" w:hAnsi="Arial" w:cs="Arial"/>
          <w:bCs/>
          <w:iCs/>
          <w:sz w:val="22"/>
          <w:szCs w:val="22"/>
        </w:rPr>
        <w:t xml:space="preserve">: </w:t>
      </w:r>
      <w:hyperlink r:id="rId10" w:history="1">
        <w:r w:rsidR="005362A8" w:rsidRPr="00E3293D">
          <w:rPr>
            <w:rStyle w:val="Hyperlink"/>
            <w:rFonts w:ascii="Arial" w:hAnsi="Arial" w:cs="Arial"/>
            <w:bCs/>
            <w:iCs/>
            <w:sz w:val="22"/>
            <w:szCs w:val="22"/>
          </w:rPr>
          <w:t>m.a.c.clements@tees.ac.uk</w:t>
        </w:r>
      </w:hyperlink>
      <w:r w:rsidR="00CA7841">
        <w:rPr>
          <w:rFonts w:ascii="Arial" w:hAnsi="Arial" w:cs="Arial"/>
          <w:bCs/>
          <w:iCs/>
          <w:sz w:val="22"/>
          <w:szCs w:val="22"/>
        </w:rPr>
        <w:t>.</w:t>
      </w:r>
      <w:r>
        <w:rPr>
          <w:rFonts w:ascii="Arial" w:hAnsi="Arial" w:cs="Arial"/>
          <w:bCs/>
          <w:iCs/>
          <w:sz w:val="22"/>
          <w:szCs w:val="22"/>
        </w:rPr>
        <w:t xml:space="preserve"> </w:t>
      </w:r>
    </w:p>
    <w:p w14:paraId="5DD206FD" w14:textId="77777777" w:rsidR="0037648D" w:rsidRPr="00F479A7" w:rsidRDefault="0037648D" w:rsidP="00F479A7">
      <w:pPr>
        <w:spacing w:line="360" w:lineRule="auto"/>
        <w:rPr>
          <w:rFonts w:ascii="Arial" w:hAnsi="Arial" w:cs="Arial"/>
          <w:sz w:val="22"/>
          <w:szCs w:val="22"/>
        </w:rPr>
      </w:pPr>
    </w:p>
    <w:sectPr w:rsidR="0037648D" w:rsidRPr="00F479A7" w:rsidSect="00FF182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A02186"/>
    <w:multiLevelType w:val="hybridMultilevel"/>
    <w:tmpl w:val="BB0E8B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983190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164"/>
    <w:rsid w:val="00011B69"/>
    <w:rsid w:val="00013CEB"/>
    <w:rsid w:val="00037CE0"/>
    <w:rsid w:val="00082585"/>
    <w:rsid w:val="000861D4"/>
    <w:rsid w:val="00096D72"/>
    <w:rsid w:val="000A28F9"/>
    <w:rsid w:val="000C50CA"/>
    <w:rsid w:val="000C52A9"/>
    <w:rsid w:val="000C6691"/>
    <w:rsid w:val="000C6B65"/>
    <w:rsid w:val="000E4388"/>
    <w:rsid w:val="000E6409"/>
    <w:rsid w:val="00112D87"/>
    <w:rsid w:val="00151355"/>
    <w:rsid w:val="00162100"/>
    <w:rsid w:val="0017792F"/>
    <w:rsid w:val="00184BCE"/>
    <w:rsid w:val="001879CD"/>
    <w:rsid w:val="001927EF"/>
    <w:rsid w:val="00196584"/>
    <w:rsid w:val="001C5194"/>
    <w:rsid w:val="001F0A12"/>
    <w:rsid w:val="00220EEA"/>
    <w:rsid w:val="0022135B"/>
    <w:rsid w:val="00222FB8"/>
    <w:rsid w:val="0025794E"/>
    <w:rsid w:val="00275957"/>
    <w:rsid w:val="00284C7A"/>
    <w:rsid w:val="002869D5"/>
    <w:rsid w:val="002A33C6"/>
    <w:rsid w:val="002B03F2"/>
    <w:rsid w:val="002C0F75"/>
    <w:rsid w:val="002D1B60"/>
    <w:rsid w:val="002E5B3C"/>
    <w:rsid w:val="002E6FCF"/>
    <w:rsid w:val="002E7B4A"/>
    <w:rsid w:val="002F1771"/>
    <w:rsid w:val="002F3604"/>
    <w:rsid w:val="002F782F"/>
    <w:rsid w:val="003035A7"/>
    <w:rsid w:val="003104F7"/>
    <w:rsid w:val="00310F16"/>
    <w:rsid w:val="0032179B"/>
    <w:rsid w:val="003252A4"/>
    <w:rsid w:val="003304EB"/>
    <w:rsid w:val="00366973"/>
    <w:rsid w:val="0037648D"/>
    <w:rsid w:val="00380EEF"/>
    <w:rsid w:val="003B0FD5"/>
    <w:rsid w:val="003B5D83"/>
    <w:rsid w:val="003C2D19"/>
    <w:rsid w:val="003C4CD4"/>
    <w:rsid w:val="003E72A8"/>
    <w:rsid w:val="00407FBF"/>
    <w:rsid w:val="004126E3"/>
    <w:rsid w:val="00423518"/>
    <w:rsid w:val="004709A1"/>
    <w:rsid w:val="00477184"/>
    <w:rsid w:val="004B5179"/>
    <w:rsid w:val="004C5945"/>
    <w:rsid w:val="004C6A0F"/>
    <w:rsid w:val="004E66CA"/>
    <w:rsid w:val="004F0255"/>
    <w:rsid w:val="004F16A3"/>
    <w:rsid w:val="0050140B"/>
    <w:rsid w:val="005076F0"/>
    <w:rsid w:val="00515DD3"/>
    <w:rsid w:val="0052385C"/>
    <w:rsid w:val="00527B11"/>
    <w:rsid w:val="005362A8"/>
    <w:rsid w:val="00537BE9"/>
    <w:rsid w:val="00563500"/>
    <w:rsid w:val="00564927"/>
    <w:rsid w:val="0057110B"/>
    <w:rsid w:val="005C40CD"/>
    <w:rsid w:val="005D5689"/>
    <w:rsid w:val="005D61FA"/>
    <w:rsid w:val="005E6138"/>
    <w:rsid w:val="005E7FAA"/>
    <w:rsid w:val="00653DAA"/>
    <w:rsid w:val="00655925"/>
    <w:rsid w:val="00657E52"/>
    <w:rsid w:val="00666CC9"/>
    <w:rsid w:val="006726A3"/>
    <w:rsid w:val="00672D5B"/>
    <w:rsid w:val="00673238"/>
    <w:rsid w:val="0068649E"/>
    <w:rsid w:val="00691D8B"/>
    <w:rsid w:val="00696FBD"/>
    <w:rsid w:val="006B0DAB"/>
    <w:rsid w:val="006B7D9B"/>
    <w:rsid w:val="006C0721"/>
    <w:rsid w:val="006C4FD8"/>
    <w:rsid w:val="006C590C"/>
    <w:rsid w:val="006C60D0"/>
    <w:rsid w:val="006E0F91"/>
    <w:rsid w:val="00710E0D"/>
    <w:rsid w:val="007172FB"/>
    <w:rsid w:val="00730164"/>
    <w:rsid w:val="00730582"/>
    <w:rsid w:val="007379FF"/>
    <w:rsid w:val="007752BA"/>
    <w:rsid w:val="00784622"/>
    <w:rsid w:val="00791B57"/>
    <w:rsid w:val="007941B8"/>
    <w:rsid w:val="007A253B"/>
    <w:rsid w:val="007A7425"/>
    <w:rsid w:val="007D149C"/>
    <w:rsid w:val="007E1248"/>
    <w:rsid w:val="007F231F"/>
    <w:rsid w:val="007F27FC"/>
    <w:rsid w:val="00826B59"/>
    <w:rsid w:val="00842B1D"/>
    <w:rsid w:val="00857A98"/>
    <w:rsid w:val="00867D36"/>
    <w:rsid w:val="00872670"/>
    <w:rsid w:val="00886622"/>
    <w:rsid w:val="008A06C6"/>
    <w:rsid w:val="008A1D33"/>
    <w:rsid w:val="008A52DD"/>
    <w:rsid w:val="008B2F58"/>
    <w:rsid w:val="008B2F99"/>
    <w:rsid w:val="008B4110"/>
    <w:rsid w:val="008C070C"/>
    <w:rsid w:val="009043D4"/>
    <w:rsid w:val="00907C95"/>
    <w:rsid w:val="009118FA"/>
    <w:rsid w:val="00923FEB"/>
    <w:rsid w:val="00926E49"/>
    <w:rsid w:val="00973480"/>
    <w:rsid w:val="0099292F"/>
    <w:rsid w:val="009B0875"/>
    <w:rsid w:val="009B2B6F"/>
    <w:rsid w:val="009B7EBC"/>
    <w:rsid w:val="00A20F68"/>
    <w:rsid w:val="00A5074B"/>
    <w:rsid w:val="00A54E1C"/>
    <w:rsid w:val="00A566D7"/>
    <w:rsid w:val="00A66BA3"/>
    <w:rsid w:val="00A77D84"/>
    <w:rsid w:val="00A82C1B"/>
    <w:rsid w:val="00AA0583"/>
    <w:rsid w:val="00AB0D93"/>
    <w:rsid w:val="00AB4416"/>
    <w:rsid w:val="00AC258C"/>
    <w:rsid w:val="00AC3D85"/>
    <w:rsid w:val="00B051CC"/>
    <w:rsid w:val="00B159E6"/>
    <w:rsid w:val="00B1641E"/>
    <w:rsid w:val="00B441CF"/>
    <w:rsid w:val="00B51687"/>
    <w:rsid w:val="00B52D84"/>
    <w:rsid w:val="00B566B9"/>
    <w:rsid w:val="00B61ABC"/>
    <w:rsid w:val="00BA5C8D"/>
    <w:rsid w:val="00BB33B7"/>
    <w:rsid w:val="00BB6FD3"/>
    <w:rsid w:val="00BC4640"/>
    <w:rsid w:val="00BD4143"/>
    <w:rsid w:val="00C45BB2"/>
    <w:rsid w:val="00C45FEB"/>
    <w:rsid w:val="00C73D88"/>
    <w:rsid w:val="00C7504F"/>
    <w:rsid w:val="00C95C58"/>
    <w:rsid w:val="00C95DFA"/>
    <w:rsid w:val="00CA7841"/>
    <w:rsid w:val="00CC7A8D"/>
    <w:rsid w:val="00CD2E53"/>
    <w:rsid w:val="00CF040A"/>
    <w:rsid w:val="00CF09E7"/>
    <w:rsid w:val="00D3386E"/>
    <w:rsid w:val="00D3530B"/>
    <w:rsid w:val="00D76F1B"/>
    <w:rsid w:val="00D80A4E"/>
    <w:rsid w:val="00D969E2"/>
    <w:rsid w:val="00DA0601"/>
    <w:rsid w:val="00DA4310"/>
    <w:rsid w:val="00DB13B1"/>
    <w:rsid w:val="00DB664B"/>
    <w:rsid w:val="00DC2829"/>
    <w:rsid w:val="00DC35F9"/>
    <w:rsid w:val="00DD3D1A"/>
    <w:rsid w:val="00DE05FF"/>
    <w:rsid w:val="00DE1ADD"/>
    <w:rsid w:val="00DF3A84"/>
    <w:rsid w:val="00DF59C2"/>
    <w:rsid w:val="00E075DC"/>
    <w:rsid w:val="00E331FB"/>
    <w:rsid w:val="00E43DE5"/>
    <w:rsid w:val="00E63367"/>
    <w:rsid w:val="00E779BE"/>
    <w:rsid w:val="00E90B53"/>
    <w:rsid w:val="00E9496B"/>
    <w:rsid w:val="00EC417F"/>
    <w:rsid w:val="00F10AA4"/>
    <w:rsid w:val="00F2783D"/>
    <w:rsid w:val="00F479A7"/>
    <w:rsid w:val="00F5393D"/>
    <w:rsid w:val="00FA26DE"/>
    <w:rsid w:val="00FD6EA6"/>
    <w:rsid w:val="00FF182E"/>
    <w:rsid w:val="4B6F9D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8DE5A6"/>
  <w15:docId w15:val="{26D22F9C-4D37-4EBE-B801-3788A519E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alatino Linotype" w:eastAsiaTheme="minorHAnsi" w:hAnsi="Palatino Linotype" w:cs="Times New Roman"/>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3367"/>
    <w:pPr>
      <w:spacing w:after="0" w:line="24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118FA"/>
    <w:rPr>
      <w:color w:val="0000FF" w:themeColor="hyperlink"/>
      <w:u w:val="single"/>
    </w:rPr>
  </w:style>
  <w:style w:type="paragraph" w:styleId="ListParagraph">
    <w:name w:val="List Paragraph"/>
    <w:basedOn w:val="Normal"/>
    <w:uiPriority w:val="34"/>
    <w:qFormat/>
    <w:rsid w:val="00784622"/>
    <w:pPr>
      <w:ind w:left="720"/>
      <w:contextualSpacing/>
    </w:pPr>
    <w:rPr>
      <w:rFonts w:ascii="Arial" w:hAnsi="Arial" w:cstheme="minorBidi"/>
      <w:kern w:val="2"/>
      <w:sz w:val="22"/>
      <w:szCs w:val="22"/>
      <w14:ligatures w14:val="standardContextual"/>
    </w:rPr>
  </w:style>
  <w:style w:type="character" w:customStyle="1" w:styleId="cf01">
    <w:name w:val="cf01"/>
    <w:basedOn w:val="DefaultParagraphFont"/>
    <w:rsid w:val="00784622"/>
    <w:rPr>
      <w:rFonts w:ascii="Segoe UI" w:hAnsi="Segoe UI" w:cs="Segoe UI" w:hint="default"/>
      <w:i/>
      <w:iCs/>
      <w:sz w:val="18"/>
      <w:szCs w:val="18"/>
    </w:rPr>
  </w:style>
  <w:style w:type="character" w:customStyle="1" w:styleId="cf11">
    <w:name w:val="cf11"/>
    <w:basedOn w:val="DefaultParagraphFont"/>
    <w:rsid w:val="00784622"/>
    <w:rPr>
      <w:rFonts w:ascii="Segoe UI" w:hAnsi="Segoe UI" w:cs="Segoe UI" w:hint="default"/>
      <w:sz w:val="18"/>
      <w:szCs w:val="18"/>
    </w:rPr>
  </w:style>
  <w:style w:type="paragraph" w:styleId="NormalWeb">
    <w:name w:val="Normal (Web)"/>
    <w:basedOn w:val="Normal"/>
    <w:uiPriority w:val="99"/>
    <w:semiHidden/>
    <w:unhideWhenUsed/>
    <w:rsid w:val="005D5689"/>
    <w:pPr>
      <w:spacing w:before="100" w:beforeAutospacing="1" w:after="100" w:afterAutospacing="1"/>
    </w:pPr>
    <w:rPr>
      <w:rFonts w:eastAsia="Times New Roman"/>
      <w:szCs w:val="24"/>
      <w:lang w:val="en-US"/>
    </w:rPr>
  </w:style>
  <w:style w:type="table" w:styleId="TableGrid">
    <w:name w:val="Table Grid"/>
    <w:basedOn w:val="TableNormal"/>
    <w:uiPriority w:val="59"/>
    <w:rsid w:val="008866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rPr>
      <w:sz w:val="20"/>
    </w:rPr>
  </w:style>
  <w:style w:type="character" w:customStyle="1" w:styleId="CommentTextChar">
    <w:name w:val="Comment Text Char"/>
    <w:basedOn w:val="DefaultParagraphFont"/>
    <w:link w:val="CommentText"/>
    <w:uiPriority w:val="99"/>
    <w:semiHidden/>
    <w:rPr>
      <w:rFonts w:ascii="Times New Roman" w:hAnsi="Times New Roman"/>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F479A7"/>
    <w:pPr>
      <w:spacing w:after="0" w:line="240" w:lineRule="auto"/>
    </w:pPr>
    <w:rPr>
      <w:rFonts w:ascii="Times New Roman" w:hAnsi="Times New Roman"/>
      <w:sz w:val="24"/>
    </w:rPr>
  </w:style>
  <w:style w:type="character" w:styleId="UnresolvedMention">
    <w:name w:val="Unresolved Mention"/>
    <w:basedOn w:val="DefaultParagraphFont"/>
    <w:uiPriority w:val="99"/>
    <w:semiHidden/>
    <w:unhideWhenUsed/>
    <w:rsid w:val="00CD2E53"/>
    <w:rPr>
      <w:color w:val="605E5C"/>
      <w:shd w:val="clear" w:color="auto" w:fill="E1DFDD"/>
    </w:rPr>
  </w:style>
  <w:style w:type="character" w:styleId="FollowedHyperlink">
    <w:name w:val="FollowedHyperlink"/>
    <w:basedOn w:val="DefaultParagraphFont"/>
    <w:uiPriority w:val="99"/>
    <w:semiHidden/>
    <w:unhideWhenUsed/>
    <w:rsid w:val="00515DD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289902">
      <w:bodyDiv w:val="1"/>
      <w:marLeft w:val="0"/>
      <w:marRight w:val="0"/>
      <w:marTop w:val="0"/>
      <w:marBottom w:val="0"/>
      <w:divBdr>
        <w:top w:val="none" w:sz="0" w:space="0" w:color="auto"/>
        <w:left w:val="none" w:sz="0" w:space="0" w:color="auto"/>
        <w:bottom w:val="none" w:sz="0" w:space="0" w:color="auto"/>
        <w:right w:val="none" w:sz="0" w:space="0" w:color="auto"/>
      </w:divBdr>
    </w:div>
    <w:div w:id="284820216">
      <w:bodyDiv w:val="1"/>
      <w:marLeft w:val="0"/>
      <w:marRight w:val="0"/>
      <w:marTop w:val="0"/>
      <w:marBottom w:val="0"/>
      <w:divBdr>
        <w:top w:val="none" w:sz="0" w:space="0" w:color="auto"/>
        <w:left w:val="none" w:sz="0" w:space="0" w:color="auto"/>
        <w:bottom w:val="none" w:sz="0" w:space="0" w:color="auto"/>
        <w:right w:val="none" w:sz="0" w:space="0" w:color="auto"/>
      </w:divBdr>
    </w:div>
    <w:div w:id="338436417">
      <w:bodyDiv w:val="1"/>
      <w:marLeft w:val="0"/>
      <w:marRight w:val="0"/>
      <w:marTop w:val="0"/>
      <w:marBottom w:val="0"/>
      <w:divBdr>
        <w:top w:val="none" w:sz="0" w:space="0" w:color="auto"/>
        <w:left w:val="none" w:sz="0" w:space="0" w:color="auto"/>
        <w:bottom w:val="none" w:sz="0" w:space="0" w:color="auto"/>
        <w:right w:val="none" w:sz="0" w:space="0" w:color="auto"/>
      </w:divBdr>
    </w:div>
    <w:div w:id="408313719">
      <w:bodyDiv w:val="1"/>
      <w:marLeft w:val="0"/>
      <w:marRight w:val="0"/>
      <w:marTop w:val="0"/>
      <w:marBottom w:val="0"/>
      <w:divBdr>
        <w:top w:val="none" w:sz="0" w:space="0" w:color="auto"/>
        <w:left w:val="none" w:sz="0" w:space="0" w:color="auto"/>
        <w:bottom w:val="none" w:sz="0" w:space="0" w:color="auto"/>
        <w:right w:val="none" w:sz="0" w:space="0" w:color="auto"/>
      </w:divBdr>
    </w:div>
    <w:div w:id="584384603">
      <w:bodyDiv w:val="1"/>
      <w:marLeft w:val="0"/>
      <w:marRight w:val="0"/>
      <w:marTop w:val="0"/>
      <w:marBottom w:val="0"/>
      <w:divBdr>
        <w:top w:val="none" w:sz="0" w:space="0" w:color="auto"/>
        <w:left w:val="none" w:sz="0" w:space="0" w:color="auto"/>
        <w:bottom w:val="none" w:sz="0" w:space="0" w:color="auto"/>
        <w:right w:val="none" w:sz="0" w:space="0" w:color="auto"/>
      </w:divBdr>
    </w:div>
    <w:div w:id="587227376">
      <w:bodyDiv w:val="1"/>
      <w:marLeft w:val="0"/>
      <w:marRight w:val="0"/>
      <w:marTop w:val="0"/>
      <w:marBottom w:val="0"/>
      <w:divBdr>
        <w:top w:val="none" w:sz="0" w:space="0" w:color="auto"/>
        <w:left w:val="none" w:sz="0" w:space="0" w:color="auto"/>
        <w:bottom w:val="none" w:sz="0" w:space="0" w:color="auto"/>
        <w:right w:val="none" w:sz="0" w:space="0" w:color="auto"/>
      </w:divBdr>
    </w:div>
    <w:div w:id="749885848">
      <w:bodyDiv w:val="1"/>
      <w:marLeft w:val="0"/>
      <w:marRight w:val="0"/>
      <w:marTop w:val="0"/>
      <w:marBottom w:val="0"/>
      <w:divBdr>
        <w:top w:val="none" w:sz="0" w:space="0" w:color="auto"/>
        <w:left w:val="none" w:sz="0" w:space="0" w:color="auto"/>
        <w:bottom w:val="none" w:sz="0" w:space="0" w:color="auto"/>
        <w:right w:val="none" w:sz="0" w:space="0" w:color="auto"/>
      </w:divBdr>
    </w:div>
    <w:div w:id="854417274">
      <w:bodyDiv w:val="1"/>
      <w:marLeft w:val="0"/>
      <w:marRight w:val="0"/>
      <w:marTop w:val="0"/>
      <w:marBottom w:val="0"/>
      <w:divBdr>
        <w:top w:val="none" w:sz="0" w:space="0" w:color="auto"/>
        <w:left w:val="none" w:sz="0" w:space="0" w:color="auto"/>
        <w:bottom w:val="none" w:sz="0" w:space="0" w:color="auto"/>
        <w:right w:val="none" w:sz="0" w:space="0" w:color="auto"/>
      </w:divBdr>
    </w:div>
    <w:div w:id="1113129269">
      <w:bodyDiv w:val="1"/>
      <w:marLeft w:val="0"/>
      <w:marRight w:val="0"/>
      <w:marTop w:val="0"/>
      <w:marBottom w:val="0"/>
      <w:divBdr>
        <w:top w:val="none" w:sz="0" w:space="0" w:color="auto"/>
        <w:left w:val="none" w:sz="0" w:space="0" w:color="auto"/>
        <w:bottom w:val="none" w:sz="0" w:space="0" w:color="auto"/>
        <w:right w:val="none" w:sz="0" w:space="0" w:color="auto"/>
      </w:divBdr>
    </w:div>
    <w:div w:id="1426068997">
      <w:bodyDiv w:val="1"/>
      <w:marLeft w:val="0"/>
      <w:marRight w:val="0"/>
      <w:marTop w:val="0"/>
      <w:marBottom w:val="0"/>
      <w:divBdr>
        <w:top w:val="none" w:sz="0" w:space="0" w:color="auto"/>
        <w:left w:val="none" w:sz="0" w:space="0" w:color="auto"/>
        <w:bottom w:val="none" w:sz="0" w:space="0" w:color="auto"/>
        <w:right w:val="none" w:sz="0" w:space="0" w:color="auto"/>
      </w:divBdr>
    </w:div>
    <w:div w:id="1688168881">
      <w:bodyDiv w:val="1"/>
      <w:marLeft w:val="0"/>
      <w:marRight w:val="0"/>
      <w:marTop w:val="0"/>
      <w:marBottom w:val="0"/>
      <w:divBdr>
        <w:top w:val="none" w:sz="0" w:space="0" w:color="auto"/>
        <w:left w:val="none" w:sz="0" w:space="0" w:color="auto"/>
        <w:bottom w:val="none" w:sz="0" w:space="0" w:color="auto"/>
        <w:right w:val="none" w:sz="0" w:space="0" w:color="auto"/>
      </w:divBdr>
    </w:div>
    <w:div w:id="1884439230">
      <w:bodyDiv w:val="1"/>
      <w:marLeft w:val="0"/>
      <w:marRight w:val="0"/>
      <w:marTop w:val="0"/>
      <w:marBottom w:val="0"/>
      <w:divBdr>
        <w:top w:val="none" w:sz="0" w:space="0" w:color="auto"/>
        <w:left w:val="none" w:sz="0" w:space="0" w:color="auto"/>
        <w:bottom w:val="none" w:sz="0" w:space="0" w:color="auto"/>
        <w:right w:val="none" w:sz="0" w:space="0" w:color="auto"/>
      </w:divBdr>
    </w:div>
    <w:div w:id="2094279050">
      <w:bodyDiv w:val="1"/>
      <w:marLeft w:val="0"/>
      <w:marRight w:val="0"/>
      <w:marTop w:val="0"/>
      <w:marBottom w:val="0"/>
      <w:divBdr>
        <w:top w:val="none" w:sz="0" w:space="0" w:color="auto"/>
        <w:left w:val="none" w:sz="0" w:space="0" w:color="auto"/>
        <w:bottom w:val="none" w:sz="0" w:space="0" w:color="auto"/>
        <w:right w:val="none" w:sz="0" w:space="0" w:color="auto"/>
      </w:divBdr>
    </w:div>
    <w:div w:id="2105950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oetryinternational.com/en/poets-poems/poems/poem/103-23748_WE-SINFUL-WOMEN" TargetMode="External"/><Relationship Id="rId3" Type="http://schemas.openxmlformats.org/officeDocument/2006/relationships/settings" Target="settings.xml"/><Relationship Id="rId7" Type="http://schemas.openxmlformats.org/officeDocument/2006/relationships/hyperlink" Target="https://bradfordmuseums.org/venue/cartwright-hall-art-gallery/"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mailto:m.a.c.clements@tees.ac.uk" TargetMode="External"/><Relationship Id="rId4" Type="http://schemas.openxmlformats.org/officeDocument/2006/relationships/webSettings" Target="webSettings.xml"/><Relationship Id="rId9" Type="http://schemas.openxmlformats.org/officeDocument/2006/relationships/hyperlink" Target="https://www.eventbrite.co.uk/e/world-making-words-3-translation-publication-diaspora-marketplaces-tickets-1256480901199?aff=oddtdtcreat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052af4ff-75cf-48be-9503-79741c0f580d}" enabled="1" method="Standard" siteId="{43d2115b-a55e-46b6-9df7-b03388ecfc60}" removed="0"/>
</clbl:labelList>
</file>

<file path=docProps/app.xml><?xml version="1.0" encoding="utf-8"?>
<Properties xmlns="http://schemas.openxmlformats.org/officeDocument/2006/extended-properties" xmlns:vt="http://schemas.openxmlformats.org/officeDocument/2006/docPropsVTypes">
  <Template>Normal</Template>
  <TotalTime>269</TotalTime>
  <Pages>2</Pages>
  <Words>715</Words>
  <Characters>4082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Rachel</dc:creator>
  <cp:lastModifiedBy>MAC</cp:lastModifiedBy>
  <cp:revision>116</cp:revision>
  <cp:lastPrinted>2024-05-29T08:53:00Z</cp:lastPrinted>
  <dcterms:created xsi:type="dcterms:W3CDTF">2024-05-28T08:54:00Z</dcterms:created>
  <dcterms:modified xsi:type="dcterms:W3CDTF">2025-03-17T09:42:00Z</dcterms:modified>
</cp:coreProperties>
</file>